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09" w:rsidRPr="00F13DF0" w:rsidRDefault="003D3A09" w:rsidP="003D3A09">
      <w:pPr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</w:t>
      </w:r>
      <w:r w:rsidR="0009266A">
        <w:rPr>
          <w:rFonts w:ascii="Arial" w:hAnsi="Arial" w:cs="Arial"/>
          <w:b/>
        </w:rPr>
        <w:t xml:space="preserve">                             </w:t>
      </w:r>
      <w:r w:rsidRPr="00F13DF0">
        <w:rPr>
          <w:rFonts w:ascii="PT Astra Serif" w:eastAsia="Calibri" w:hAnsi="PT Astra Serif" w:cs="Arial"/>
          <w:b/>
          <w:sz w:val="32"/>
          <w:szCs w:val="32"/>
          <w:lang w:eastAsia="en-US"/>
        </w:rPr>
        <w:t>Тульская область</w:t>
      </w:r>
    </w:p>
    <w:p w:rsidR="003D3A09" w:rsidRPr="00F13DF0" w:rsidRDefault="003D3A09" w:rsidP="003D3A09">
      <w:pPr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F13DF0">
        <w:rPr>
          <w:rFonts w:ascii="PT Astra Serif" w:eastAsia="Calibri" w:hAnsi="PT Astra Serif" w:cs="Arial"/>
          <w:b/>
          <w:sz w:val="32"/>
          <w:szCs w:val="32"/>
          <w:lang w:eastAsia="en-US"/>
        </w:rPr>
        <w:t>Муниципальное образование Ломинцевское Щекинского района</w:t>
      </w:r>
    </w:p>
    <w:p w:rsidR="003D3A09" w:rsidRPr="00F13DF0" w:rsidRDefault="003D3A09" w:rsidP="003D3A09">
      <w:pPr>
        <w:jc w:val="center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F13DF0">
        <w:rPr>
          <w:rFonts w:ascii="PT Astra Serif" w:eastAsia="Calibri" w:hAnsi="PT Astra Serif" w:cs="Arial"/>
          <w:b/>
          <w:sz w:val="32"/>
          <w:szCs w:val="32"/>
          <w:lang w:eastAsia="en-US"/>
        </w:rPr>
        <w:t>СОБРАНИЕ ДЕПУТАТОВ</w:t>
      </w:r>
    </w:p>
    <w:p w:rsidR="003D3A09" w:rsidRPr="00893946" w:rsidRDefault="003D3A09" w:rsidP="003D3A09">
      <w:pPr>
        <w:jc w:val="center"/>
        <w:outlineLvl w:val="0"/>
        <w:rPr>
          <w:rFonts w:ascii="Arial" w:eastAsia="Calibri" w:hAnsi="Arial" w:cs="Arial"/>
          <w:sz w:val="32"/>
          <w:szCs w:val="32"/>
          <w:lang w:eastAsia="en-US"/>
        </w:rPr>
      </w:pPr>
    </w:p>
    <w:p w:rsidR="003D3A09" w:rsidRPr="00AA62E1" w:rsidRDefault="003D3A09" w:rsidP="003D3A09">
      <w:pPr>
        <w:outlineLvl w:val="0"/>
        <w:rPr>
          <w:rFonts w:ascii="PT Astra Serif" w:eastAsia="Calibri" w:hAnsi="PT Astra Serif" w:cs="Arial"/>
          <w:b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b/>
          <w:sz w:val="28"/>
          <w:szCs w:val="28"/>
          <w:lang w:eastAsia="en-US"/>
        </w:rPr>
        <w:t>от 1</w:t>
      </w:r>
      <w:r w:rsidR="00E86971">
        <w:rPr>
          <w:rFonts w:ascii="PT Astra Serif" w:eastAsia="Calibri" w:hAnsi="PT Astra Serif" w:cs="Arial"/>
          <w:b/>
          <w:sz w:val="28"/>
          <w:szCs w:val="28"/>
          <w:lang w:eastAsia="en-US"/>
        </w:rPr>
        <w:t>3</w:t>
      </w:r>
      <w:r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ноября </w:t>
      </w:r>
      <w:r w:rsidRPr="00AA62E1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2024 года                                                </w:t>
      </w:r>
      <w:r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                           </w:t>
      </w:r>
      <w:r w:rsidRPr="00AA62E1">
        <w:rPr>
          <w:rFonts w:ascii="PT Astra Serif" w:eastAsia="Calibri" w:hAnsi="PT Astra Serif" w:cs="Arial"/>
          <w:b/>
          <w:sz w:val="28"/>
          <w:szCs w:val="28"/>
          <w:lang w:eastAsia="en-US"/>
        </w:rPr>
        <w:t xml:space="preserve"> № </w:t>
      </w:r>
      <w:r>
        <w:rPr>
          <w:rFonts w:ascii="PT Astra Serif" w:eastAsia="Calibri" w:hAnsi="PT Astra Serif" w:cs="Arial"/>
          <w:b/>
          <w:sz w:val="28"/>
          <w:szCs w:val="28"/>
          <w:lang w:eastAsia="en-US"/>
        </w:rPr>
        <w:t>17-56</w:t>
      </w:r>
    </w:p>
    <w:p w:rsidR="003D3A09" w:rsidRPr="00F13DF0" w:rsidRDefault="003D3A09" w:rsidP="003D3A09">
      <w:pPr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</w:p>
    <w:p w:rsidR="003D3A09" w:rsidRPr="00F13DF0" w:rsidRDefault="003D3A09" w:rsidP="003D3A09">
      <w:pPr>
        <w:jc w:val="center"/>
        <w:outlineLvl w:val="0"/>
        <w:rPr>
          <w:rFonts w:ascii="PT Astra Serif" w:eastAsia="Calibri" w:hAnsi="PT Astra Serif" w:cs="Arial"/>
          <w:b/>
          <w:sz w:val="32"/>
          <w:szCs w:val="32"/>
          <w:lang w:eastAsia="en-US"/>
        </w:rPr>
      </w:pPr>
      <w:r w:rsidRPr="00F13DF0">
        <w:rPr>
          <w:rFonts w:ascii="PT Astra Serif" w:eastAsia="Calibri" w:hAnsi="PT Astra Serif" w:cs="Arial"/>
          <w:b/>
          <w:sz w:val="32"/>
          <w:szCs w:val="32"/>
          <w:lang w:eastAsia="en-US"/>
        </w:rPr>
        <w:t>РЕШЕНИЕ</w:t>
      </w:r>
    </w:p>
    <w:p w:rsidR="003D3A09" w:rsidRPr="005664F1" w:rsidRDefault="003D3A09" w:rsidP="003D3A0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D3A09" w:rsidRPr="005664F1" w:rsidRDefault="003D3A09" w:rsidP="003D3A0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D3A09" w:rsidRDefault="003D3A09" w:rsidP="003D3A09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5664F1">
        <w:rPr>
          <w:rFonts w:ascii="PT Astra Serif" w:hAnsi="PT Astra Serif" w:cs="Arial"/>
          <w:b/>
          <w:sz w:val="32"/>
          <w:szCs w:val="32"/>
        </w:rPr>
        <w:t xml:space="preserve">О </w:t>
      </w:r>
      <w:r>
        <w:rPr>
          <w:rFonts w:ascii="PT Astra Serif" w:hAnsi="PT Astra Serif" w:cs="Arial"/>
          <w:b/>
          <w:sz w:val="32"/>
          <w:szCs w:val="32"/>
        </w:rPr>
        <w:t xml:space="preserve">внесении изменений в решение Собрания депутатов муниципального образования Ломинцевское Щекинского района от 01.07.2011 №37-1 «Об утверждении </w:t>
      </w:r>
      <w:proofErr w:type="gramStart"/>
      <w:r>
        <w:rPr>
          <w:rFonts w:ascii="PT Astra Serif" w:hAnsi="PT Astra Serif" w:cs="Arial"/>
          <w:b/>
          <w:sz w:val="32"/>
          <w:szCs w:val="32"/>
        </w:rPr>
        <w:t>программы развития систем коммунальной инфраструктуры муниципального образования</w:t>
      </w:r>
      <w:proofErr w:type="gramEnd"/>
      <w:r>
        <w:rPr>
          <w:rFonts w:ascii="PT Astra Serif" w:hAnsi="PT Astra Serif" w:cs="Arial"/>
          <w:b/>
          <w:sz w:val="32"/>
          <w:szCs w:val="32"/>
        </w:rPr>
        <w:t xml:space="preserve"> Ломинцевское Щекинского района на 2011-2023 годы»</w:t>
      </w:r>
    </w:p>
    <w:p w:rsidR="003D3A09" w:rsidRPr="009F4131" w:rsidRDefault="003D3A09" w:rsidP="003D3A09">
      <w:pPr>
        <w:ind w:firstLine="709"/>
        <w:jc w:val="center"/>
        <w:rPr>
          <w:rFonts w:ascii="Arial" w:hAnsi="Arial" w:cs="Arial"/>
          <w:sz w:val="32"/>
          <w:szCs w:val="32"/>
        </w:rPr>
      </w:pPr>
    </w:p>
    <w:p w:rsidR="003D3A09" w:rsidRPr="00B90D8C" w:rsidRDefault="003D3A09" w:rsidP="003D3A09">
      <w:pPr>
        <w:ind w:firstLine="708"/>
        <w:jc w:val="both"/>
        <w:rPr>
          <w:rFonts w:ascii="PT Astra Serif" w:hAnsi="PT Astra Serif" w:cs="Arial"/>
          <w:sz w:val="28"/>
          <w:szCs w:val="28"/>
          <w:lang w:eastAsia="en-US"/>
        </w:rPr>
      </w:pPr>
      <w:proofErr w:type="gramStart"/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В соответствии с Федеральным </w:t>
      </w:r>
      <w:hyperlink r:id="rId9" w:history="1">
        <w:r w:rsidRPr="00B90D8C">
          <w:rPr>
            <w:rFonts w:ascii="PT Astra Serif" w:hAnsi="PT Astra Serif" w:cs="Arial"/>
            <w:sz w:val="28"/>
            <w:szCs w:val="28"/>
            <w:lang w:eastAsia="en-US"/>
          </w:rPr>
          <w:t>законом</w:t>
        </w:r>
      </w:hyperlink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руководствуясь приказом </w:t>
      </w:r>
      <w:r w:rsidRPr="00B90D8C">
        <w:rPr>
          <w:rFonts w:ascii="PT Astra Serif" w:hAnsi="PT Astra Serif" w:cs="Arial"/>
          <w:sz w:val="28"/>
          <w:szCs w:val="28"/>
        </w:rPr>
        <w:t xml:space="preserve">Министерства регионального развития Российской Федерации </w:t>
      </w:r>
      <w:r w:rsidRPr="00B90D8C">
        <w:rPr>
          <w:rFonts w:ascii="PT Astra Serif" w:hAnsi="PT Astra Serif" w:cs="Arial"/>
          <w:bCs/>
          <w:sz w:val="28"/>
          <w:szCs w:val="28"/>
        </w:rPr>
        <w:t xml:space="preserve">от 1 октября 2013 года №359/ГС «Об утверждении </w:t>
      </w:r>
      <w:r w:rsidRPr="00B90D8C">
        <w:rPr>
          <w:rFonts w:ascii="PT Astra Serif" w:hAnsi="PT Astra Serif" w:cs="Arial"/>
          <w:sz w:val="28"/>
          <w:szCs w:val="28"/>
          <w:shd w:val="clear" w:color="auto" w:fill="FFFFFF"/>
        </w:rPr>
        <w:t>Методических рекомендаций по разработке программ комплексного развития систем коммунальной инфраструктуры поселений, городских округов»,</w:t>
      </w:r>
      <w:r w:rsidRPr="00B90D8C">
        <w:rPr>
          <w:rFonts w:ascii="PT Astra Serif" w:hAnsi="PT Astra Serif" w:cs="Arial"/>
          <w:sz w:val="28"/>
          <w:szCs w:val="28"/>
        </w:rPr>
        <w:t xml:space="preserve"> постановлением Правительства РФ от 14 июня 2013 г. №502 «Об утверждении требований к программам</w:t>
      </w:r>
      <w:proofErr w:type="gramEnd"/>
      <w:r w:rsidRPr="00B90D8C">
        <w:rPr>
          <w:rFonts w:ascii="PT Astra Serif" w:hAnsi="PT Astra Serif" w:cs="Arial"/>
          <w:sz w:val="28"/>
          <w:szCs w:val="28"/>
        </w:rPr>
        <w:t xml:space="preserve"> комплексного развития систем коммунальной инфраструктуры поселений, городских округов», </w:t>
      </w:r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приказом </w:t>
      </w:r>
      <w:r w:rsidRPr="00B90D8C">
        <w:rPr>
          <w:rFonts w:ascii="PT Astra Serif" w:hAnsi="PT Astra Serif" w:cs="Arial"/>
          <w:sz w:val="28"/>
          <w:szCs w:val="28"/>
        </w:rPr>
        <w:t>Министерства регионального развития Российской Федерации от 6 мая 2011 года №204 «О разработке программ комплексного развития систем коммунальной инфраструктуры муниципальных образований»,</w:t>
      </w:r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 на основании </w:t>
      </w:r>
      <w:hyperlink r:id="rId10" w:history="1">
        <w:r w:rsidRPr="00B90D8C">
          <w:rPr>
            <w:rFonts w:ascii="PT Astra Serif" w:hAnsi="PT Astra Serif" w:cs="Arial"/>
            <w:sz w:val="28"/>
            <w:szCs w:val="28"/>
            <w:lang w:eastAsia="en-US"/>
          </w:rPr>
          <w:t>Устава</w:t>
        </w:r>
      </w:hyperlink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3D3A09" w:rsidRPr="00B90D8C" w:rsidRDefault="003D3A09" w:rsidP="003D3A0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90D8C">
        <w:rPr>
          <w:rFonts w:ascii="PT Astra Serif" w:hAnsi="PT Astra Serif" w:cs="Arial"/>
          <w:sz w:val="28"/>
          <w:szCs w:val="28"/>
        </w:rPr>
        <w:t xml:space="preserve">1. Изменить </w:t>
      </w:r>
      <w:proofErr w:type="gramStart"/>
      <w:r w:rsidRPr="00B90D8C">
        <w:rPr>
          <w:rFonts w:ascii="PT Astra Serif" w:hAnsi="PT Astra Serif" w:cs="Arial"/>
          <w:sz w:val="28"/>
          <w:szCs w:val="28"/>
        </w:rPr>
        <w:t>наименование решения Собрания депутатов МО Ломинцевское Щекинского района от 01.07.2011 №37-1 изложив</w:t>
      </w:r>
      <w:proofErr w:type="gramEnd"/>
      <w:r w:rsidRPr="00B90D8C">
        <w:rPr>
          <w:rFonts w:ascii="PT Astra Serif" w:hAnsi="PT Astra Serif" w:cs="Arial"/>
          <w:sz w:val="28"/>
          <w:szCs w:val="28"/>
        </w:rPr>
        <w:t xml:space="preserve"> его в новой редакции: «Об утверждении </w:t>
      </w:r>
      <w:proofErr w:type="gramStart"/>
      <w:r w:rsidRPr="00B90D8C">
        <w:rPr>
          <w:rFonts w:ascii="PT Astra Serif" w:hAnsi="PT Astra Serif" w:cs="Arial"/>
          <w:sz w:val="28"/>
          <w:szCs w:val="28"/>
        </w:rPr>
        <w:t>программы развития систем коммунальной инфраструктуры муниципального образования</w:t>
      </w:r>
      <w:proofErr w:type="gramEnd"/>
      <w:r w:rsidRPr="00B90D8C">
        <w:rPr>
          <w:rFonts w:ascii="PT Astra Serif" w:hAnsi="PT Astra Serif" w:cs="Arial"/>
          <w:sz w:val="28"/>
          <w:szCs w:val="28"/>
        </w:rPr>
        <w:t xml:space="preserve"> Ломинцевское Щекинского района на 2011-2026 годы».</w:t>
      </w:r>
    </w:p>
    <w:p w:rsidR="003D3A09" w:rsidRPr="00B90D8C" w:rsidRDefault="003D3A09" w:rsidP="003D3A0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90D8C">
        <w:rPr>
          <w:rFonts w:ascii="PT Astra Serif" w:hAnsi="PT Astra Serif" w:cs="Arial"/>
          <w:sz w:val="28"/>
          <w:szCs w:val="28"/>
        </w:rPr>
        <w:t xml:space="preserve">2. Изложить приложение к решению Собрания депутатов муниципального образования Ломинцевское Щекинского района от 01.07.2011 №37-1 «Об утверждении </w:t>
      </w:r>
      <w:proofErr w:type="gramStart"/>
      <w:r w:rsidRPr="00B90D8C">
        <w:rPr>
          <w:rFonts w:ascii="PT Astra Serif" w:hAnsi="PT Astra Serif" w:cs="Arial"/>
          <w:sz w:val="28"/>
          <w:szCs w:val="28"/>
        </w:rPr>
        <w:t>программы развития систем коммунальной инфраструктуры муниципального образования</w:t>
      </w:r>
      <w:proofErr w:type="gramEnd"/>
      <w:r w:rsidRPr="00B90D8C">
        <w:rPr>
          <w:rFonts w:ascii="PT Astra Serif" w:hAnsi="PT Astra Serif" w:cs="Arial"/>
          <w:sz w:val="28"/>
          <w:szCs w:val="28"/>
        </w:rPr>
        <w:t xml:space="preserve"> Ломинцевское Щекинского района на 2011-2023 годы» в новой редакции (приложение).</w:t>
      </w:r>
    </w:p>
    <w:p w:rsidR="003D3A09" w:rsidRPr="00B90D8C" w:rsidRDefault="003D3A09" w:rsidP="003D3A09">
      <w:pPr>
        <w:ind w:firstLine="709"/>
        <w:jc w:val="both"/>
        <w:rPr>
          <w:rFonts w:ascii="PT Astra Serif" w:hAnsi="PT Astra Serif" w:cs="Arial"/>
          <w:sz w:val="28"/>
          <w:szCs w:val="28"/>
          <w:lang w:eastAsia="en-US"/>
        </w:rPr>
      </w:pPr>
      <w:r w:rsidRPr="00B90D8C">
        <w:rPr>
          <w:rFonts w:ascii="PT Astra Serif" w:hAnsi="PT Astra Serif" w:cs="Arial"/>
          <w:color w:val="000000"/>
          <w:spacing w:val="-3"/>
          <w:sz w:val="28"/>
          <w:szCs w:val="28"/>
        </w:rPr>
        <w:t xml:space="preserve">3. </w:t>
      </w:r>
      <w:r w:rsidRPr="00B90D8C">
        <w:rPr>
          <w:rFonts w:ascii="PT Astra Serif" w:hAnsi="PT Astra Serif" w:cs="Arial"/>
          <w:sz w:val="28"/>
          <w:szCs w:val="28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</w:t>
      </w:r>
      <w:r w:rsidRPr="00B90D8C">
        <w:rPr>
          <w:rFonts w:ascii="PT Astra Serif" w:hAnsi="PT Astra Serif" w:cs="Arial"/>
          <w:sz w:val="28"/>
          <w:szCs w:val="28"/>
        </w:rPr>
        <w:lastRenderedPageBreak/>
        <w:t>Ломинцевское Щекинского района по адресу: Тульская область, Щекинский район, МО Ломинцевское, пос. Ломинцевский, ул. Центральная, д. 19.</w:t>
      </w:r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 </w:t>
      </w:r>
    </w:p>
    <w:p w:rsidR="003D3A09" w:rsidRPr="00B90D8C" w:rsidRDefault="003D3A09" w:rsidP="003D3A0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90D8C">
        <w:rPr>
          <w:rFonts w:ascii="PT Astra Serif" w:hAnsi="PT Astra Serif" w:cs="Arial"/>
          <w:sz w:val="28"/>
          <w:szCs w:val="28"/>
          <w:lang w:eastAsia="en-US"/>
        </w:rPr>
        <w:t>4.</w:t>
      </w:r>
      <w:proofErr w:type="gramStart"/>
      <w:r w:rsidRPr="00B90D8C">
        <w:rPr>
          <w:rFonts w:ascii="PT Astra Serif" w:hAnsi="PT Astra Serif" w:cs="Arial"/>
          <w:sz w:val="28"/>
          <w:szCs w:val="28"/>
          <w:lang w:eastAsia="en-US"/>
        </w:rPr>
        <w:t>Контроль за</w:t>
      </w:r>
      <w:proofErr w:type="gramEnd"/>
      <w:r w:rsidRPr="00B90D8C">
        <w:rPr>
          <w:rFonts w:ascii="PT Astra Serif" w:hAnsi="PT Astra Serif" w:cs="Arial"/>
          <w:sz w:val="28"/>
          <w:szCs w:val="28"/>
          <w:lang w:eastAsia="en-US"/>
        </w:rPr>
        <w:t xml:space="preserve"> исполнением настоящего решения возложить на главу администрации муниципального образования Ломинцевское Щекинского района.</w:t>
      </w:r>
    </w:p>
    <w:p w:rsidR="003D3A09" w:rsidRPr="00B90D8C" w:rsidRDefault="003D3A09" w:rsidP="003D3A09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B90D8C">
        <w:rPr>
          <w:rFonts w:ascii="PT Astra Serif" w:hAnsi="PT Astra Serif" w:cs="Arial"/>
          <w:sz w:val="28"/>
          <w:szCs w:val="28"/>
        </w:rPr>
        <w:t>5. Настоящее решение вступает в силу со дня официального обнародования.</w:t>
      </w:r>
    </w:p>
    <w:p w:rsidR="003D3A09" w:rsidRPr="00B90D8C" w:rsidRDefault="003D3A09" w:rsidP="003D3A09">
      <w:pPr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3D3A09" w:rsidRPr="005664F1" w:rsidRDefault="003D3A09" w:rsidP="003D3A09">
      <w:pPr>
        <w:tabs>
          <w:tab w:val="left" w:pos="142"/>
        </w:tabs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D3A09" w:rsidRPr="005664F1" w:rsidRDefault="003D3A09" w:rsidP="003D3A09">
      <w:pPr>
        <w:tabs>
          <w:tab w:val="left" w:pos="0"/>
        </w:tabs>
        <w:jc w:val="both"/>
        <w:rPr>
          <w:rFonts w:ascii="PT Astra Serif" w:hAnsi="PT Astra Serif" w:cs="Arial"/>
          <w:b/>
          <w:sz w:val="28"/>
          <w:szCs w:val="28"/>
        </w:rPr>
      </w:pPr>
      <w:r w:rsidRPr="005664F1">
        <w:rPr>
          <w:rFonts w:ascii="PT Astra Serif" w:hAnsi="PT Astra Serif" w:cs="Arial"/>
          <w:b/>
          <w:sz w:val="28"/>
          <w:szCs w:val="28"/>
        </w:rPr>
        <w:t xml:space="preserve">Глава </w:t>
      </w:r>
      <w:proofErr w:type="gramStart"/>
      <w:r w:rsidRPr="005664F1">
        <w:rPr>
          <w:rFonts w:ascii="PT Astra Serif" w:hAnsi="PT Astra Serif" w:cs="Arial"/>
          <w:b/>
          <w:sz w:val="28"/>
          <w:szCs w:val="28"/>
        </w:rPr>
        <w:t>муниципального</w:t>
      </w:r>
      <w:proofErr w:type="gramEnd"/>
      <w:r w:rsidRPr="005664F1">
        <w:rPr>
          <w:rFonts w:ascii="PT Astra Serif" w:hAnsi="PT Astra Serif" w:cs="Arial"/>
          <w:b/>
          <w:sz w:val="28"/>
          <w:szCs w:val="28"/>
        </w:rPr>
        <w:t xml:space="preserve"> </w:t>
      </w:r>
    </w:p>
    <w:p w:rsidR="003D3A09" w:rsidRPr="005664F1" w:rsidRDefault="003D3A09" w:rsidP="003D3A09">
      <w:pPr>
        <w:tabs>
          <w:tab w:val="left" w:pos="0"/>
        </w:tabs>
        <w:jc w:val="both"/>
        <w:rPr>
          <w:rFonts w:ascii="PT Astra Serif" w:hAnsi="PT Astra Serif" w:cs="Arial"/>
          <w:b/>
          <w:sz w:val="28"/>
          <w:szCs w:val="28"/>
        </w:rPr>
      </w:pPr>
      <w:r w:rsidRPr="005664F1">
        <w:rPr>
          <w:rFonts w:ascii="PT Astra Serif" w:hAnsi="PT Astra Serif" w:cs="Arial"/>
          <w:b/>
          <w:sz w:val="28"/>
          <w:szCs w:val="28"/>
        </w:rPr>
        <w:t xml:space="preserve">образования Ломинцевское </w:t>
      </w:r>
    </w:p>
    <w:p w:rsidR="003D3A09" w:rsidRPr="005664F1" w:rsidRDefault="003D3A09" w:rsidP="003D3A09">
      <w:pPr>
        <w:tabs>
          <w:tab w:val="left" w:pos="0"/>
        </w:tabs>
        <w:jc w:val="both"/>
        <w:rPr>
          <w:rFonts w:ascii="PT Astra Serif" w:hAnsi="PT Astra Serif" w:cs="Arial"/>
          <w:b/>
          <w:sz w:val="28"/>
          <w:szCs w:val="28"/>
        </w:rPr>
      </w:pPr>
      <w:r w:rsidRPr="005664F1">
        <w:rPr>
          <w:rFonts w:ascii="PT Astra Serif" w:hAnsi="PT Astra Serif" w:cs="Arial"/>
          <w:b/>
          <w:sz w:val="28"/>
          <w:szCs w:val="28"/>
        </w:rPr>
        <w:t xml:space="preserve">Щекинского района  </w:t>
      </w:r>
      <w:r w:rsidRPr="005664F1">
        <w:rPr>
          <w:rFonts w:ascii="PT Astra Serif" w:hAnsi="PT Astra Serif" w:cs="Arial"/>
          <w:b/>
          <w:sz w:val="28"/>
          <w:szCs w:val="28"/>
        </w:rPr>
        <w:tab/>
        <w:t xml:space="preserve">    </w:t>
      </w:r>
      <w:r w:rsidRPr="005664F1">
        <w:rPr>
          <w:rFonts w:ascii="PT Astra Serif" w:hAnsi="PT Astra Serif" w:cs="Arial"/>
          <w:b/>
          <w:sz w:val="28"/>
          <w:szCs w:val="28"/>
        </w:rPr>
        <w:tab/>
        <w:t xml:space="preserve">                                                         В.В. </w:t>
      </w:r>
      <w:proofErr w:type="spellStart"/>
      <w:r w:rsidRPr="005664F1">
        <w:rPr>
          <w:rFonts w:ascii="PT Astra Serif" w:hAnsi="PT Astra Serif" w:cs="Arial"/>
          <w:b/>
          <w:sz w:val="28"/>
          <w:szCs w:val="28"/>
        </w:rPr>
        <w:t>Шайдт</w:t>
      </w:r>
      <w:proofErr w:type="spellEnd"/>
    </w:p>
    <w:p w:rsidR="003D3A09" w:rsidRPr="005664F1" w:rsidRDefault="003D3A09" w:rsidP="003D3A09">
      <w:pPr>
        <w:tabs>
          <w:tab w:val="left" w:pos="142"/>
          <w:tab w:val="left" w:pos="6804"/>
        </w:tabs>
        <w:spacing w:line="360" w:lineRule="exact"/>
        <w:jc w:val="both"/>
        <w:rPr>
          <w:rFonts w:ascii="PT Astra Serif" w:hAnsi="PT Astra Serif" w:cs="Arial"/>
          <w:b/>
          <w:sz w:val="28"/>
          <w:szCs w:val="28"/>
        </w:rPr>
      </w:pPr>
    </w:p>
    <w:p w:rsidR="003D3A09" w:rsidRPr="005664F1" w:rsidRDefault="003D3A09" w:rsidP="003D3A09">
      <w:pPr>
        <w:spacing w:line="360" w:lineRule="exact"/>
        <w:rPr>
          <w:rFonts w:ascii="PT Astra Serif" w:hAnsi="PT Astra Serif" w:cs="Arial"/>
          <w:b/>
          <w:sz w:val="28"/>
          <w:szCs w:val="28"/>
        </w:rPr>
      </w:pPr>
    </w:p>
    <w:p w:rsidR="003D3A09" w:rsidRDefault="003D3A09" w:rsidP="0009266A">
      <w:pPr>
        <w:rPr>
          <w:rFonts w:ascii="Arial" w:hAnsi="Arial" w:cs="Arial"/>
          <w:b/>
        </w:rPr>
      </w:pPr>
    </w:p>
    <w:p w:rsidR="00D25034" w:rsidRPr="00AF4BC1" w:rsidRDefault="00D25034" w:rsidP="00AF4BC1">
      <w:pPr>
        <w:jc w:val="both"/>
        <w:outlineLvl w:val="0"/>
        <w:rPr>
          <w:rFonts w:ascii="Arial" w:hAnsi="Arial" w:cs="Arial"/>
          <w:b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E0327B" w:rsidRDefault="00E0327B" w:rsidP="00AF4BC1">
      <w:pPr>
        <w:jc w:val="right"/>
        <w:outlineLvl w:val="0"/>
        <w:rPr>
          <w:rFonts w:ascii="Arial" w:hAnsi="Arial" w:cs="Arial"/>
        </w:rPr>
      </w:pPr>
    </w:p>
    <w:p w:rsidR="00610D83" w:rsidRDefault="00610D83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AD20B2" w:rsidRDefault="00AD20B2" w:rsidP="00AF4BC1">
      <w:pPr>
        <w:jc w:val="right"/>
        <w:outlineLvl w:val="0"/>
        <w:rPr>
          <w:rFonts w:ascii="Arial" w:hAnsi="Arial" w:cs="Arial"/>
        </w:rPr>
      </w:pPr>
    </w:p>
    <w:p w:rsidR="002264F8" w:rsidRDefault="002264F8" w:rsidP="00AF4BC1">
      <w:pPr>
        <w:jc w:val="right"/>
        <w:outlineLvl w:val="0"/>
        <w:rPr>
          <w:rFonts w:ascii="Arial" w:hAnsi="Arial" w:cs="Arial"/>
        </w:rPr>
      </w:pPr>
    </w:p>
    <w:p w:rsidR="00D25034" w:rsidRDefault="00D25034" w:rsidP="00AF4BC1">
      <w:pPr>
        <w:jc w:val="right"/>
        <w:outlineLvl w:val="0"/>
        <w:rPr>
          <w:rFonts w:ascii="Arial" w:hAnsi="Arial" w:cs="Arial"/>
        </w:rPr>
      </w:pPr>
      <w:r w:rsidRPr="00E0327B">
        <w:rPr>
          <w:rFonts w:ascii="Arial" w:hAnsi="Arial" w:cs="Arial"/>
        </w:rPr>
        <w:t>Приложение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к решению Собрания депутатов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lastRenderedPageBreak/>
        <w:t>Ломинцевское Щекинского района</w:t>
      </w:r>
    </w:p>
    <w:p w:rsidR="00D25034" w:rsidRPr="00E0327B" w:rsidRDefault="00BB5A5F" w:rsidP="00AF4BC1">
      <w:pPr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D25034" w:rsidRPr="00E0327B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r w:rsidR="003D3A09">
        <w:rPr>
          <w:rFonts w:ascii="Arial" w:hAnsi="Arial" w:cs="Arial"/>
        </w:rPr>
        <w:t>1</w:t>
      </w:r>
      <w:r w:rsidR="00E86971">
        <w:rPr>
          <w:rFonts w:ascii="Arial" w:hAnsi="Arial" w:cs="Arial"/>
        </w:rPr>
        <w:t>3</w:t>
      </w:r>
      <w:r w:rsidR="003D3A09">
        <w:rPr>
          <w:rFonts w:ascii="Arial" w:hAnsi="Arial" w:cs="Arial"/>
        </w:rPr>
        <w:t xml:space="preserve"> ноября </w:t>
      </w:r>
      <w:r w:rsidR="002264F8">
        <w:rPr>
          <w:rFonts w:ascii="Arial" w:hAnsi="Arial" w:cs="Arial"/>
        </w:rPr>
        <w:t>20</w:t>
      </w:r>
      <w:r w:rsidR="00E0327B" w:rsidRPr="00667F46">
        <w:rPr>
          <w:rFonts w:ascii="Arial" w:hAnsi="Arial" w:cs="Arial"/>
        </w:rPr>
        <w:t>2</w:t>
      </w:r>
      <w:r w:rsidR="002264F8">
        <w:rPr>
          <w:rFonts w:ascii="Arial" w:hAnsi="Arial" w:cs="Arial"/>
        </w:rPr>
        <w:t>4</w:t>
      </w:r>
      <w:r w:rsidR="00D25034" w:rsidRPr="00667F46">
        <w:rPr>
          <w:rFonts w:ascii="Arial" w:hAnsi="Arial" w:cs="Arial"/>
        </w:rPr>
        <w:t xml:space="preserve"> года №</w:t>
      </w:r>
      <w:r w:rsidR="003D3A09">
        <w:rPr>
          <w:rFonts w:ascii="Arial" w:hAnsi="Arial" w:cs="Arial"/>
        </w:rPr>
        <w:t>17-56</w:t>
      </w: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right"/>
        <w:rPr>
          <w:rFonts w:ascii="Arial" w:hAnsi="Arial" w:cs="Arial"/>
        </w:rPr>
      </w:pP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Приложение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 xml:space="preserve">к решению Собрания депутатов 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муниципального образования</w:t>
      </w:r>
    </w:p>
    <w:p w:rsidR="00D25034" w:rsidRPr="00E0327B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Ломинцевское Щекинского района</w:t>
      </w:r>
    </w:p>
    <w:p w:rsidR="00D25034" w:rsidRPr="00AF4BC1" w:rsidRDefault="00D25034" w:rsidP="00AF4BC1">
      <w:pPr>
        <w:jc w:val="right"/>
        <w:rPr>
          <w:rFonts w:ascii="Arial" w:hAnsi="Arial" w:cs="Arial"/>
        </w:rPr>
      </w:pPr>
      <w:r w:rsidRPr="00E0327B">
        <w:rPr>
          <w:rFonts w:ascii="Arial" w:hAnsi="Arial" w:cs="Arial"/>
        </w:rPr>
        <w:t>от 01.07.2011 №37-1</w:t>
      </w:r>
    </w:p>
    <w:p w:rsidR="00D25034" w:rsidRPr="00AF4BC1" w:rsidRDefault="00D25034" w:rsidP="00AF4BC1">
      <w:pPr>
        <w:pStyle w:val="a6"/>
        <w:spacing w:after="0"/>
        <w:rPr>
          <w:rFonts w:ascii="Arial" w:hAnsi="Arial" w:cs="Arial"/>
        </w:rPr>
      </w:pP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Программа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>комплексного развития систем коммунальной инфраструктуры</w:t>
      </w:r>
    </w:p>
    <w:p w:rsidR="00E0327B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E0327B">
        <w:rPr>
          <w:rFonts w:ascii="Arial" w:hAnsi="Arial" w:cs="Arial"/>
          <w:smallCaps w:val="0"/>
          <w:sz w:val="26"/>
          <w:szCs w:val="26"/>
        </w:rPr>
        <w:t xml:space="preserve">муниципального образования Ломинцевское Щекинского района </w:t>
      </w:r>
    </w:p>
    <w:p w:rsidR="00D25034" w:rsidRPr="00E0327B" w:rsidRDefault="00D25034" w:rsidP="00AF4BC1">
      <w:pPr>
        <w:pStyle w:val="L21"/>
        <w:spacing w:before="0" w:after="0"/>
        <w:jc w:val="center"/>
        <w:rPr>
          <w:rFonts w:ascii="Arial" w:hAnsi="Arial" w:cs="Arial"/>
          <w:smallCaps w:val="0"/>
          <w:sz w:val="26"/>
          <w:szCs w:val="26"/>
        </w:rPr>
      </w:pPr>
      <w:r w:rsidRPr="00667F46">
        <w:rPr>
          <w:rFonts w:ascii="Arial" w:hAnsi="Arial" w:cs="Arial"/>
          <w:smallCaps w:val="0"/>
          <w:sz w:val="26"/>
          <w:szCs w:val="26"/>
        </w:rPr>
        <w:t>на 2011-202</w:t>
      </w:r>
      <w:r w:rsidR="00F05B2F" w:rsidRPr="00667F46">
        <w:rPr>
          <w:rFonts w:ascii="Arial" w:hAnsi="Arial" w:cs="Arial"/>
          <w:smallCaps w:val="0"/>
          <w:sz w:val="26"/>
          <w:szCs w:val="26"/>
        </w:rPr>
        <w:t>6</w:t>
      </w:r>
      <w:r w:rsidRPr="00667F46">
        <w:rPr>
          <w:rFonts w:ascii="Arial" w:hAnsi="Arial" w:cs="Arial"/>
          <w:smallCaps w:val="0"/>
          <w:sz w:val="26"/>
          <w:szCs w:val="26"/>
        </w:rPr>
        <w:t xml:space="preserve"> годы</w:t>
      </w: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i/>
          <w:sz w:val="26"/>
          <w:szCs w:val="26"/>
        </w:rPr>
      </w:pPr>
    </w:p>
    <w:p w:rsidR="00D25034" w:rsidRPr="00E0327B" w:rsidRDefault="00D25034" w:rsidP="00AF4BC1">
      <w:pPr>
        <w:pStyle w:val="AAA"/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Паспорт Программы</w:t>
      </w:r>
    </w:p>
    <w:tbl>
      <w:tblPr>
        <w:tblW w:w="90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452"/>
        <w:gridCol w:w="76"/>
        <w:gridCol w:w="28"/>
      </w:tblGrid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Ответственный исполнитель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района.</w:t>
            </w:r>
          </w:p>
        </w:tc>
      </w:tr>
      <w:tr w:rsidR="00D25034" w:rsidRPr="00AF4BC1" w:rsidTr="00AF4BC1">
        <w:trPr>
          <w:gridAfter w:val="2"/>
          <w:wAfter w:w="104" w:type="dxa"/>
          <w:trHeight w:val="7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Соисполнители программы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eastAsia="Calibri" w:hAnsi="Arial" w:cs="Arial"/>
                <w:bCs/>
                <w:color w:val="000000"/>
                <w:szCs w:val="24"/>
              </w:rPr>
              <w:t>Предприятия жилищно-коммунального комплекса</w:t>
            </w:r>
          </w:p>
        </w:tc>
      </w:tr>
      <w:tr w:rsidR="00D25034" w:rsidRPr="00AF4BC1" w:rsidTr="00AF4BC1">
        <w:trPr>
          <w:gridAfter w:val="2"/>
          <w:wAfter w:w="104" w:type="dxa"/>
          <w:trHeight w:val="350"/>
        </w:trPr>
        <w:tc>
          <w:tcPr>
            <w:tcW w:w="2520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Цели Программы </w:t>
            </w:r>
          </w:p>
        </w:tc>
        <w:tc>
          <w:tcPr>
            <w:tcW w:w="6452" w:type="dxa"/>
            <w:tcBorders>
              <w:bottom w:val="single" w:sz="4" w:space="0" w:color="auto"/>
            </w:tcBorders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</w:rPr>
            </w:pPr>
            <w:r w:rsidRPr="00AF4BC1">
              <w:rPr>
                <w:rFonts w:ascii="Arial" w:eastAsia="Calibri" w:hAnsi="Arial" w:cs="Arial"/>
              </w:rPr>
              <w:t>Цель:</w:t>
            </w:r>
          </w:p>
          <w:p w:rsidR="00D25034" w:rsidRPr="00AF4BC1" w:rsidRDefault="00D25034" w:rsidP="00F05B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eastAsia="Calibri" w:hAnsi="Arial" w:cs="Arial"/>
              </w:rPr>
      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</w:t>
            </w:r>
            <w:r w:rsidRPr="00667F46">
              <w:rPr>
                <w:rFonts w:ascii="Arial" w:eastAsia="Calibri" w:hAnsi="Arial" w:cs="Arial"/>
              </w:rPr>
              <w:t>2015 по 202</w:t>
            </w:r>
            <w:r w:rsidR="00F05B2F" w:rsidRPr="00667F46">
              <w:rPr>
                <w:rFonts w:ascii="Arial" w:eastAsia="Calibri" w:hAnsi="Arial" w:cs="Arial"/>
              </w:rPr>
              <w:t>6</w:t>
            </w:r>
            <w:r w:rsidRPr="00667F46">
              <w:rPr>
                <w:rFonts w:ascii="Arial" w:eastAsia="Calibri" w:hAnsi="Arial" w:cs="Arial"/>
              </w:rPr>
              <w:t xml:space="preserve"> гг</w:t>
            </w:r>
            <w:r w:rsidRPr="00AF4BC1">
              <w:rPr>
                <w:rFonts w:ascii="Arial" w:eastAsia="Calibri" w:hAnsi="Arial" w:cs="Arial"/>
              </w:rPr>
              <w:t>. в муниципальном образовании Ломинцевское муниципального образования Щекинский район.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Задачи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Для достижения цели предполагается решение следующих задач: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анализ текущей ситуации систем коммунальной инфраструктуры;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выявление комплекса мероприятий по развитию систем коммунальной инфраструктуры,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инженерно-техническая оптимизация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перспективное планирование развития коммунальных систем;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надежности коммунальных систем и качества предоставления коммунальных услуг;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модернизация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замена изношенных фондов;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совершенствование механизмов развития энергосбережения  и повышения </w:t>
            </w:r>
            <w:proofErr w:type="spellStart"/>
            <w:r w:rsidRPr="00AF4BC1">
              <w:rPr>
                <w:rFonts w:ascii="Arial" w:hAnsi="Arial" w:cs="Arial"/>
              </w:rPr>
              <w:t>энергоэффективности</w:t>
            </w:r>
            <w:proofErr w:type="spellEnd"/>
            <w:r w:rsidRPr="00AF4BC1">
              <w:rPr>
                <w:rFonts w:ascii="Arial" w:hAnsi="Arial" w:cs="Arial"/>
              </w:rPr>
              <w:t xml:space="preserve"> коммунальной инфраструктуры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повышение инвестиционной привлекательности коммунальной инфраструктуры;</w:t>
            </w:r>
          </w:p>
          <w:p w:rsidR="00D25034" w:rsidRPr="00AF4BC1" w:rsidRDefault="00D25034" w:rsidP="00AF4B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</w:t>
            </w:r>
            <w:r w:rsidRPr="00AF4BC1">
              <w:rPr>
                <w:rFonts w:ascii="Arial" w:hAnsi="Arial" w:cs="Arial"/>
              </w:rPr>
              <w:lastRenderedPageBreak/>
              <w:t>мероприятий.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6452" w:type="dxa"/>
          </w:tcPr>
          <w:p w:rsidR="00D25034" w:rsidRPr="00AF4BC1" w:rsidRDefault="00D25034" w:rsidP="00E27A1E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Программа комплексного развития систем коммунальной инфраструктуры муниципального образования Ломинцевское Щекинского района на </w:t>
            </w:r>
            <w:r w:rsidRPr="00667F46">
              <w:rPr>
                <w:rFonts w:ascii="Arial" w:hAnsi="Arial" w:cs="Arial"/>
              </w:rPr>
              <w:t>2011-202</w:t>
            </w:r>
            <w:r w:rsidR="00E27A1E" w:rsidRPr="00667F46">
              <w:rPr>
                <w:rFonts w:ascii="Arial" w:hAnsi="Arial" w:cs="Arial"/>
              </w:rPr>
              <w:t>6</w:t>
            </w:r>
            <w:r w:rsidRPr="00667F46">
              <w:rPr>
                <w:rFonts w:ascii="Arial" w:hAnsi="Arial" w:cs="Arial"/>
              </w:rPr>
              <w:t xml:space="preserve"> годы</w:t>
            </w:r>
            <w:r w:rsidRPr="00AF4BC1">
              <w:rPr>
                <w:rFonts w:ascii="Arial" w:hAnsi="Arial" w:cs="Arial"/>
              </w:rPr>
              <w:t>.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Основания для разработки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Федеральный закон от 06.10.2003 № 131-ФЗ «Об общих принципах организации местного самоуправления в Российской Федерации», Федеральный закон от 30.12.2004 № 210-ФЗ «Об основах регулирования тарифов организаций коммунального комплекса», Устав муниципального образования Ломинцевское Щекинского района, генеральный план муниципального образования Ломинцевское Щекинского района.</w:t>
            </w:r>
          </w:p>
        </w:tc>
      </w:tr>
      <w:tr w:rsidR="00D25034" w:rsidRPr="00AF4BC1" w:rsidTr="00E0327B">
        <w:trPr>
          <w:gridAfter w:val="2"/>
          <w:wAfter w:w="104" w:type="dxa"/>
          <w:trHeight w:val="581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Заказчик Программы</w:t>
            </w:r>
          </w:p>
        </w:tc>
        <w:tc>
          <w:tcPr>
            <w:tcW w:w="6452" w:type="dxa"/>
          </w:tcPr>
          <w:p w:rsidR="00E0327B" w:rsidRPr="00E0327B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 Ломинцевское Щекинского района Щекинского района</w:t>
            </w:r>
          </w:p>
        </w:tc>
      </w:tr>
      <w:tr w:rsidR="00D25034" w:rsidRPr="00AF4BC1" w:rsidTr="00E0327B">
        <w:trPr>
          <w:gridAfter w:val="2"/>
          <w:wAfter w:w="104" w:type="dxa"/>
          <w:trHeight w:val="547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Разработчик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color w:val="000000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Администрация муниципального образования Ломинцевское Щекинского района Щекинского района</w:t>
            </w:r>
          </w:p>
        </w:tc>
      </w:tr>
      <w:tr w:rsidR="00D25034" w:rsidRPr="00AF4BC1" w:rsidTr="00AF4BC1">
        <w:trPr>
          <w:gridAfter w:val="2"/>
          <w:wAfter w:w="104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Целевые показатели Программы</w:t>
            </w:r>
          </w:p>
        </w:tc>
        <w:tc>
          <w:tcPr>
            <w:tcW w:w="6452" w:type="dxa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1. Целевые показатели по качеству услуг показатели предоставления электрической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средний физический износ подстанций,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электрической энергии по приборам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2. Целевые показатели по качеству предоставления тепловой энергии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тепловой энергии, тыс. Гкал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протяженность тепловых сетей, </w:t>
            </w:r>
            <w:proofErr w:type="gramStart"/>
            <w:r w:rsidRPr="00AF4BC1">
              <w:rPr>
                <w:rFonts w:ascii="Arial" w:hAnsi="Arial" w:cs="Arial"/>
              </w:rPr>
              <w:t>км</w:t>
            </w:r>
            <w:proofErr w:type="gramEnd"/>
            <w:r w:rsidRPr="00AF4BC1">
              <w:rPr>
                <w:rFonts w:ascii="Arial" w:hAnsi="Arial" w:cs="Arial"/>
              </w:rPr>
              <w:t>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потери тепловой энергии</w:t>
            </w:r>
            <w:proofErr w:type="gramStart"/>
            <w:r w:rsidRPr="00AF4BC1">
              <w:rPr>
                <w:rFonts w:ascii="Arial" w:hAnsi="Arial" w:cs="Arial"/>
              </w:rPr>
              <w:t>, %;</w:t>
            </w:r>
            <w:proofErr w:type="gramEnd"/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- доля поставки тепловой энергии </w:t>
            </w:r>
            <w:proofErr w:type="gramStart"/>
            <w:r w:rsidRPr="00AF4BC1">
              <w:rPr>
                <w:rFonts w:ascii="Arial" w:hAnsi="Arial" w:cs="Arial"/>
              </w:rPr>
              <w:t>по</w:t>
            </w:r>
            <w:proofErr w:type="gramEnd"/>
            <w:r w:rsidRPr="00AF4BC1">
              <w:rPr>
                <w:rFonts w:ascii="Arial" w:hAnsi="Arial" w:cs="Arial"/>
              </w:rPr>
              <w:t xml:space="preserve"> учета.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3. Целевые показатели по качеству услуг воды и водоотвода: 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годовое потребление воды, тыс. м3;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уровень износа объектов инфраструктуры,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доля поставки воды по приборам учета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- потеря воды при транспортировке, %</w:t>
            </w:r>
          </w:p>
        </w:tc>
      </w:tr>
      <w:tr w:rsidR="00D25034" w:rsidRPr="00AF4BC1" w:rsidTr="00AF4BC1">
        <w:trPr>
          <w:gridAfter w:val="1"/>
          <w:wAfter w:w="28" w:type="dxa"/>
          <w:trHeight w:val="114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Сроки и этапы реализации Программы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Срок реализации Программы: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начало – 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- окончание </w:t>
            </w:r>
            <w:r w:rsidRPr="00667F46">
              <w:rPr>
                <w:rFonts w:ascii="Arial" w:hAnsi="Arial" w:cs="Arial"/>
                <w:szCs w:val="24"/>
              </w:rPr>
              <w:t>– 20</w:t>
            </w:r>
            <w:r w:rsidRPr="00667F46">
              <w:rPr>
                <w:rFonts w:ascii="Arial" w:hAnsi="Arial" w:cs="Arial"/>
                <w:color w:val="auto"/>
                <w:szCs w:val="24"/>
              </w:rPr>
              <w:t>2</w:t>
            </w:r>
            <w:r w:rsidR="00E27A1E" w:rsidRPr="00667F46">
              <w:rPr>
                <w:rFonts w:ascii="Arial" w:hAnsi="Arial" w:cs="Arial"/>
                <w:color w:val="auto"/>
                <w:szCs w:val="24"/>
              </w:rPr>
              <w:t>6</w:t>
            </w:r>
            <w:r w:rsidRPr="00667F46">
              <w:rPr>
                <w:rFonts w:ascii="Arial" w:hAnsi="Arial" w:cs="Arial"/>
                <w:szCs w:val="24"/>
              </w:rPr>
              <w:t xml:space="preserve"> г.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Реализация Программы предусматривает два этапа: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Первый этап (2011-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F4BC1">
                <w:rPr>
                  <w:rFonts w:ascii="Arial" w:hAnsi="Arial" w:cs="Arial"/>
                  <w:szCs w:val="24"/>
                </w:rPr>
                <w:t>2015 г</w:t>
              </w:r>
            </w:smartTag>
            <w:r w:rsidRPr="00AF4BC1">
              <w:rPr>
                <w:rFonts w:ascii="Arial" w:hAnsi="Arial" w:cs="Arial"/>
                <w:szCs w:val="24"/>
              </w:rPr>
              <w:t>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комплекса;</w:t>
            </w:r>
          </w:p>
          <w:p w:rsidR="00D25034" w:rsidRPr="00AF4BC1" w:rsidRDefault="00D25034" w:rsidP="00E27A1E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- Второй этап (2016 </w:t>
            </w:r>
            <w:r w:rsidRPr="00667F46">
              <w:rPr>
                <w:rFonts w:ascii="Arial" w:hAnsi="Arial" w:cs="Arial"/>
                <w:szCs w:val="24"/>
              </w:rPr>
              <w:t>- 20</w:t>
            </w:r>
            <w:r w:rsidRPr="00667F46">
              <w:rPr>
                <w:rFonts w:ascii="Arial" w:hAnsi="Arial" w:cs="Arial"/>
                <w:color w:val="auto"/>
                <w:szCs w:val="24"/>
              </w:rPr>
              <w:t>2</w:t>
            </w:r>
            <w:r w:rsidR="00E27A1E" w:rsidRPr="00667F46">
              <w:rPr>
                <w:rFonts w:ascii="Arial" w:hAnsi="Arial" w:cs="Arial"/>
                <w:color w:val="auto"/>
                <w:szCs w:val="24"/>
              </w:rPr>
              <w:t>6</w:t>
            </w:r>
            <w:r w:rsidRPr="00667F46">
              <w:rPr>
                <w:rFonts w:ascii="Arial" w:hAnsi="Arial" w:cs="Arial"/>
                <w:szCs w:val="24"/>
              </w:rPr>
              <w:t xml:space="preserve"> гг</w:t>
            </w:r>
            <w:r w:rsidRPr="00AF4BC1">
              <w:rPr>
                <w:rFonts w:ascii="Arial" w:hAnsi="Arial" w:cs="Arial"/>
                <w:szCs w:val="24"/>
              </w:rPr>
              <w:t xml:space="preserve">.) – реализация утвержденных инвестиционных программ организаций </w:t>
            </w:r>
            <w:r w:rsidRPr="00AF4BC1">
              <w:rPr>
                <w:rFonts w:ascii="Arial" w:hAnsi="Arial" w:cs="Arial"/>
                <w:szCs w:val="24"/>
              </w:rPr>
              <w:lastRenderedPageBreak/>
              <w:t>коммунального комплекса, обеспечивающих тепло-, водоснабжение, водоотведение и очистку сточных вод; корректировка инвестиционных программ по результатам их реализации, разработка инвестиционных программ на последующий период.</w:t>
            </w:r>
          </w:p>
        </w:tc>
      </w:tr>
      <w:tr w:rsidR="00D25034" w:rsidRPr="00AF4BC1" w:rsidTr="00AF4BC1">
        <w:trPr>
          <w:gridAfter w:val="1"/>
          <w:wAfter w:w="28" w:type="dxa"/>
          <w:trHeight w:val="282"/>
        </w:trPr>
        <w:tc>
          <w:tcPr>
            <w:tcW w:w="2520" w:type="dxa"/>
          </w:tcPr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>Объем требуемых капитальных вложений</w:t>
            </w:r>
          </w:p>
        </w:tc>
        <w:tc>
          <w:tcPr>
            <w:tcW w:w="6528" w:type="dxa"/>
            <w:gridSpan w:val="2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Общий объем финансирования Программы составляет </w:t>
            </w:r>
            <w:r w:rsidR="0088112F" w:rsidRPr="006C3BDC">
              <w:rPr>
                <w:rFonts w:ascii="Arial" w:hAnsi="Arial" w:cs="Arial"/>
              </w:rPr>
              <w:t>104,813488</w:t>
            </w:r>
            <w:r w:rsidR="0088112F">
              <w:rPr>
                <w:rFonts w:ascii="Arial" w:hAnsi="Arial" w:cs="Arial"/>
              </w:rPr>
              <w:t xml:space="preserve"> </w:t>
            </w:r>
            <w:r w:rsidRPr="0088112F">
              <w:rPr>
                <w:rFonts w:ascii="Arial" w:hAnsi="Arial" w:cs="Arial"/>
                <w:szCs w:val="24"/>
              </w:rPr>
              <w:t>млн</w:t>
            </w:r>
            <w:r w:rsidRPr="00AF4BC1">
              <w:rPr>
                <w:rFonts w:ascii="Arial" w:hAnsi="Arial" w:cs="Arial"/>
                <w:szCs w:val="24"/>
              </w:rPr>
              <w:t>. руб.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Программа предполагает следующий источник финансирования: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Собственные средства предприятий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Инвестиционная составляющая тарифов организаций коммунального комплекса.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Средства бюджетов различных уровней.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Ожидаемые результаты реализации 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D25034" w:rsidRPr="00AF4BC1" w:rsidRDefault="00D25034" w:rsidP="00AF4BC1">
            <w:pPr>
              <w:jc w:val="both"/>
              <w:rPr>
                <w:rFonts w:ascii="Arial" w:hAnsi="Arial" w:cs="Arial"/>
                <w:bCs/>
              </w:rPr>
            </w:pPr>
            <w:r w:rsidRPr="00AF4BC1">
              <w:rPr>
                <w:rFonts w:ascii="Arial" w:hAnsi="Arial" w:cs="Arial"/>
                <w:bCs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Показатели социально-экономической эффективности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b/>
                <w:szCs w:val="24"/>
              </w:rPr>
            </w:pPr>
            <w:r w:rsidRPr="00AF4BC1">
              <w:rPr>
                <w:rFonts w:ascii="Arial" w:hAnsi="Arial" w:cs="Arial"/>
                <w:b/>
                <w:szCs w:val="24"/>
              </w:rPr>
              <w:t>Программы</w:t>
            </w:r>
          </w:p>
        </w:tc>
        <w:tc>
          <w:tcPr>
            <w:tcW w:w="6556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Развитие систем коммунальной инфраструктуры для обеспечения потребности потребителей в коммунальных ресурсах в населённых пунктах.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Своевременное обеспечение качественными коммунальными ресурсами потребителей.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объемов жилищного строительства.</w:t>
            </w:r>
          </w:p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- Увеличение объема инвестиций в жилищную и коммунальную сферу района.</w:t>
            </w:r>
          </w:p>
        </w:tc>
      </w:tr>
      <w:tr w:rsidR="00D25034" w:rsidRPr="00AF4BC1" w:rsidTr="00E0327B">
        <w:trPr>
          <w:trHeight w:val="774"/>
        </w:trPr>
        <w:tc>
          <w:tcPr>
            <w:tcW w:w="2520" w:type="dxa"/>
          </w:tcPr>
          <w:p w:rsidR="00D25034" w:rsidRPr="00AF4BC1" w:rsidRDefault="00D25034" w:rsidP="00E0327B">
            <w:pPr>
              <w:pStyle w:val="B"/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>Контроль за реализацией Программы</w:t>
            </w: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" w:hAnsi="Arial" w:cs="Arial"/>
                <w:szCs w:val="24"/>
              </w:rPr>
            </w:pPr>
            <w:r w:rsidRPr="00AF4BC1">
              <w:rPr>
                <w:rFonts w:ascii="Arial" w:hAnsi="Arial" w:cs="Arial"/>
                <w:szCs w:val="24"/>
              </w:rPr>
              <w:t xml:space="preserve">Контроль за реализацией программы осуществляется администрацией муниципального образования Ломинцевское Щекинского района </w:t>
            </w:r>
          </w:p>
        </w:tc>
      </w:tr>
      <w:tr w:rsidR="00D25034" w:rsidRPr="00AF4BC1" w:rsidTr="00AF4BC1">
        <w:trPr>
          <w:trHeight w:val="900"/>
        </w:trPr>
        <w:tc>
          <w:tcPr>
            <w:tcW w:w="2520" w:type="dxa"/>
          </w:tcPr>
          <w:p w:rsidR="00D25034" w:rsidRPr="00AF4BC1" w:rsidRDefault="00D25034" w:rsidP="00AF4B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AF4BC1">
              <w:rPr>
                <w:rFonts w:ascii="Arial" w:eastAsia="Calibri" w:hAnsi="Arial" w:cs="Arial"/>
                <w:b/>
                <w:lang w:eastAsia="en-US"/>
              </w:rPr>
              <w:t>Ожидаемые результаты реализации программы</w:t>
            </w:r>
          </w:p>
          <w:p w:rsidR="00D25034" w:rsidRPr="00AF4BC1" w:rsidRDefault="00D25034" w:rsidP="00AF4BC1">
            <w:pPr>
              <w:pStyle w:val="AAA"/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3"/>
          </w:tcPr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Повышение: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предоставляемых услуг;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эффективности работы систем жилищно-коммунального реализации хозяйства;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  <w:bCs/>
              </w:rPr>
              <w:t>- качества очистки сбрасываемых сточных вод                    и улучшение экологической обстановки в целом                    на территории муниципального образования Ломинцевское Щекинского района;</w:t>
            </w:r>
          </w:p>
          <w:p w:rsidR="00D25034" w:rsidRPr="00AF4BC1" w:rsidRDefault="00D25034" w:rsidP="00AF4BC1">
            <w:pPr>
              <w:jc w:val="both"/>
              <w:rPr>
                <w:rFonts w:ascii="Arial" w:eastAsia="Calibri" w:hAnsi="Arial" w:cs="Arial"/>
                <w:bCs/>
              </w:rPr>
            </w:pPr>
            <w:r w:rsidRPr="00AF4BC1">
              <w:rPr>
                <w:rFonts w:ascii="Arial" w:eastAsia="Calibri" w:hAnsi="Arial" w:cs="Arial"/>
              </w:rPr>
              <w:t>- снижение уровня изношенности и ликвидация аварийных участков инженерной инфраструктуры;- обеспечение развития жилищного строительства и объектов научно-промышленного комплекса</w:t>
            </w:r>
          </w:p>
        </w:tc>
      </w:tr>
    </w:tbl>
    <w:p w:rsidR="00D25034" w:rsidRPr="00E0327B" w:rsidRDefault="00D25034" w:rsidP="00AF4BC1">
      <w:pPr>
        <w:pStyle w:val="L2"/>
        <w:spacing w:before="0" w:after="0"/>
        <w:jc w:val="center"/>
        <w:rPr>
          <w:rFonts w:ascii="Arial" w:hAnsi="Arial" w:cs="Arial"/>
          <w:sz w:val="26"/>
          <w:szCs w:val="26"/>
        </w:rPr>
      </w:pPr>
      <w:bookmarkStart w:id="1" w:name="_Toc215300755"/>
      <w:bookmarkStart w:id="2" w:name="_Toc226889222"/>
      <w:r w:rsidRPr="00AF4BC1">
        <w:rPr>
          <w:rFonts w:ascii="Arial" w:hAnsi="Arial" w:cs="Arial"/>
          <w:sz w:val="24"/>
          <w:szCs w:val="24"/>
        </w:rPr>
        <w:br w:type="page"/>
      </w:r>
      <w:r w:rsidRPr="00E0327B">
        <w:rPr>
          <w:rFonts w:ascii="Arial" w:hAnsi="Arial" w:cs="Arial"/>
          <w:sz w:val="26"/>
          <w:szCs w:val="26"/>
        </w:rPr>
        <w:lastRenderedPageBreak/>
        <w:t>1. В</w:t>
      </w:r>
      <w:bookmarkEnd w:id="1"/>
      <w:bookmarkEnd w:id="2"/>
      <w:r w:rsidR="00E0327B">
        <w:rPr>
          <w:rFonts w:ascii="Arial" w:hAnsi="Arial" w:cs="Arial"/>
          <w:sz w:val="26"/>
          <w:szCs w:val="26"/>
        </w:rPr>
        <w:t>ведение</w:t>
      </w:r>
    </w:p>
    <w:p w:rsidR="00D25034" w:rsidRPr="00AF4BC1" w:rsidRDefault="00D25034" w:rsidP="00AF4BC1">
      <w:pPr>
        <w:pStyle w:val="AAA"/>
        <w:spacing w:after="0"/>
        <w:jc w:val="center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Программа комплексного развития систем коммунальной инфраструктуры муниципального образования 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на 2011-</w:t>
      </w:r>
      <w:r w:rsidRPr="00667F46">
        <w:rPr>
          <w:rFonts w:ascii="Arial" w:hAnsi="Arial" w:cs="Arial"/>
          <w:szCs w:val="24"/>
        </w:rPr>
        <w:t>202</w:t>
      </w:r>
      <w:r w:rsidR="00E27A1E" w:rsidRPr="00667F46">
        <w:rPr>
          <w:rFonts w:ascii="Arial" w:hAnsi="Arial" w:cs="Arial"/>
          <w:szCs w:val="24"/>
        </w:rPr>
        <w:t>6</w:t>
      </w:r>
      <w:r w:rsidRPr="00667F46">
        <w:rPr>
          <w:rFonts w:ascii="Arial" w:hAnsi="Arial" w:cs="Arial"/>
          <w:szCs w:val="24"/>
        </w:rPr>
        <w:t xml:space="preserve"> г</w:t>
      </w:r>
      <w:r w:rsidRPr="00AF4BC1">
        <w:rPr>
          <w:rFonts w:ascii="Arial" w:hAnsi="Arial" w:cs="Arial"/>
          <w:szCs w:val="24"/>
        </w:rPr>
        <w:t>оды (далее – Программа) разработана во исполнение требований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</w:t>
      </w:r>
      <w:r w:rsidR="00AD20B2">
        <w:rPr>
          <w:rFonts w:ascii="Arial" w:hAnsi="Arial" w:cs="Arial"/>
          <w:szCs w:val="24"/>
        </w:rPr>
        <w:t xml:space="preserve">, </w:t>
      </w:r>
      <w:r w:rsidR="00AD20B2" w:rsidRPr="00B362D9">
        <w:rPr>
          <w:rFonts w:ascii="Arial" w:hAnsi="Arial" w:cs="Arial"/>
          <w:lang w:eastAsia="en-US"/>
        </w:rPr>
        <w:t>приказ</w:t>
      </w:r>
      <w:r w:rsidR="00AD20B2">
        <w:rPr>
          <w:rFonts w:ascii="Arial" w:hAnsi="Arial" w:cs="Arial"/>
          <w:lang w:eastAsia="en-US"/>
        </w:rPr>
        <w:t>а</w:t>
      </w:r>
      <w:r w:rsidR="00AD20B2" w:rsidRPr="00B362D9">
        <w:rPr>
          <w:rFonts w:ascii="Arial" w:hAnsi="Arial" w:cs="Arial"/>
          <w:lang w:eastAsia="en-US"/>
        </w:rPr>
        <w:t xml:space="preserve"> </w:t>
      </w:r>
      <w:r w:rsidR="00AD20B2" w:rsidRPr="00B362D9">
        <w:rPr>
          <w:rFonts w:ascii="Arial" w:hAnsi="Arial" w:cs="Arial"/>
        </w:rPr>
        <w:t xml:space="preserve">Министерства регионального развития Российской Федерации </w:t>
      </w:r>
      <w:r w:rsidR="00AD20B2" w:rsidRPr="00B362D9">
        <w:rPr>
          <w:rFonts w:ascii="Arial" w:hAnsi="Arial" w:cs="Arial"/>
          <w:bCs/>
        </w:rPr>
        <w:t xml:space="preserve">от 1 октября 2013 года №359/ГС «Об утверждении </w:t>
      </w:r>
      <w:r w:rsidR="00AD20B2" w:rsidRPr="00B362D9">
        <w:rPr>
          <w:rFonts w:ascii="Arial" w:hAnsi="Arial" w:cs="Arial"/>
          <w:shd w:val="clear" w:color="auto" w:fill="FFFFFF"/>
        </w:rPr>
        <w:t>Методических рекомендаций по разработке программ комплексного развития систем коммунальной инфраструктуры поселений, городских округов»,</w:t>
      </w:r>
      <w:r w:rsidR="00AD20B2" w:rsidRPr="00B362D9">
        <w:rPr>
          <w:rFonts w:ascii="Arial" w:hAnsi="Arial" w:cs="Arial"/>
        </w:rPr>
        <w:t xml:space="preserve"> </w:t>
      </w:r>
      <w:r w:rsidR="00AD20B2">
        <w:rPr>
          <w:rFonts w:ascii="Arial" w:hAnsi="Arial" w:cs="Arial"/>
        </w:rPr>
        <w:t>п</w:t>
      </w:r>
      <w:r w:rsidR="00AD20B2" w:rsidRPr="00B362D9">
        <w:rPr>
          <w:rFonts w:ascii="Arial" w:hAnsi="Arial" w:cs="Arial"/>
        </w:rPr>
        <w:t>остановлени</w:t>
      </w:r>
      <w:r w:rsidR="00AD20B2">
        <w:rPr>
          <w:rFonts w:ascii="Arial" w:hAnsi="Arial" w:cs="Arial"/>
        </w:rPr>
        <w:t>я</w:t>
      </w:r>
      <w:r w:rsidR="00AD20B2" w:rsidRPr="00B362D9">
        <w:rPr>
          <w:rFonts w:ascii="Arial" w:hAnsi="Arial" w:cs="Arial"/>
        </w:rPr>
        <w:t xml:space="preserve"> Правительства РФ от 14 июня 2013 г. </w:t>
      </w:r>
      <w:r w:rsidR="00AD20B2">
        <w:rPr>
          <w:rFonts w:ascii="Arial" w:hAnsi="Arial" w:cs="Arial"/>
        </w:rPr>
        <w:t>№</w:t>
      </w:r>
      <w:r w:rsidR="00AD20B2" w:rsidRPr="00B362D9">
        <w:rPr>
          <w:rFonts w:ascii="Arial" w:hAnsi="Arial" w:cs="Arial"/>
        </w:rPr>
        <w:t xml:space="preserve">502 </w:t>
      </w:r>
      <w:r w:rsidR="00AD20B2">
        <w:rPr>
          <w:rFonts w:ascii="Arial" w:hAnsi="Arial" w:cs="Arial"/>
        </w:rPr>
        <w:t>«</w:t>
      </w:r>
      <w:r w:rsidR="00AD20B2" w:rsidRPr="00B362D9">
        <w:rPr>
          <w:rFonts w:ascii="Arial" w:hAnsi="Arial" w:cs="Arial"/>
        </w:rPr>
        <w:t>Об утверждении требований к программам комплексного развития систем коммунальной инфраструктуры поселений, городских округов</w:t>
      </w:r>
      <w:r w:rsidR="00AD20B2">
        <w:rPr>
          <w:rFonts w:ascii="Arial" w:hAnsi="Arial" w:cs="Arial"/>
        </w:rPr>
        <w:t xml:space="preserve">», </w:t>
      </w:r>
      <w:r w:rsidR="00AD20B2" w:rsidRPr="00B362D9">
        <w:rPr>
          <w:rFonts w:ascii="Arial" w:hAnsi="Arial" w:cs="Arial"/>
          <w:lang w:eastAsia="en-US"/>
        </w:rPr>
        <w:t>приказ</w:t>
      </w:r>
      <w:r w:rsidR="00AD20B2">
        <w:rPr>
          <w:rFonts w:ascii="Arial" w:hAnsi="Arial" w:cs="Arial"/>
          <w:lang w:eastAsia="en-US"/>
        </w:rPr>
        <w:t>а</w:t>
      </w:r>
      <w:r w:rsidR="00AD20B2" w:rsidRPr="00B362D9">
        <w:rPr>
          <w:rFonts w:ascii="Arial" w:hAnsi="Arial" w:cs="Arial"/>
          <w:lang w:eastAsia="en-US"/>
        </w:rPr>
        <w:t xml:space="preserve"> </w:t>
      </w:r>
      <w:r w:rsidR="00AD20B2" w:rsidRPr="00B362D9">
        <w:rPr>
          <w:rFonts w:ascii="Arial" w:hAnsi="Arial" w:cs="Arial"/>
        </w:rPr>
        <w:t>Министерства регионального развития Российской Федерации</w:t>
      </w:r>
      <w:r w:rsidR="00AD20B2">
        <w:rPr>
          <w:rFonts w:ascii="Arial" w:hAnsi="Arial" w:cs="Arial"/>
        </w:rPr>
        <w:t xml:space="preserve"> от 6 мая 2011 года №204 «О разработке программ комплексного развития систем коммунальной инфраструктуры муниципальных образований»</w:t>
      </w:r>
      <w:r w:rsidRPr="00AF4BC1">
        <w:rPr>
          <w:rFonts w:ascii="Arial" w:hAnsi="Arial" w:cs="Arial"/>
          <w:szCs w:val="24"/>
        </w:rPr>
        <w:t>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В Программу включены мероприятия, необходимые для получения требуемого количества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</w:t>
      </w:r>
      <w:r w:rsidRPr="00667F46">
        <w:rPr>
          <w:rFonts w:ascii="Arial" w:hAnsi="Arial" w:cs="Arial"/>
          <w:szCs w:val="24"/>
        </w:rPr>
        <w:t>202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года включительно.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После внесения изменений в законодательство в программах развития систем коммунальной инфраструктуры должно быть предусмотрено согласование мероприятий по развитию и реконструкции систем коммунальной инфраструктуры с планами по строительству объектов капитального строительства. Первым и важнейшим этапом такой работы является разработка и утверждение «Программы комплексного развития систем коммунальной инфраструктуры муниципального образования 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на 2011–</w:t>
      </w:r>
      <w:r w:rsidRPr="00667F46">
        <w:rPr>
          <w:rFonts w:ascii="Arial" w:hAnsi="Arial" w:cs="Arial"/>
          <w:szCs w:val="24"/>
        </w:rPr>
        <w:t>20</w:t>
      </w:r>
      <w:r w:rsidR="00AD20B2" w:rsidRPr="00667F46">
        <w:rPr>
          <w:rFonts w:ascii="Arial" w:hAnsi="Arial" w:cs="Arial"/>
          <w:szCs w:val="24"/>
        </w:rPr>
        <w:t>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годы». На основании Программы будут сформированы и утверждены технические задания на разработку инвестиционных программ организаций коммунального комплекса, разработаны (откорректированы) и утверждены инвестиционные программы, установлены источники финансирования развития коммунальной инфраструктуры, и с каждой организацией коммунального комплекса будет заключен договор на развитие коммунальной инфраструктуры.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Ключевая задача программ комплексного развития – сформировать спрос на развитие систем коммунальной инфраструктуры. Предоставление точной и своевременной информации об объектах строительства, о планируемых сроках ввода объектов в эксплуатацию, их основных характеристиках (присоединяемой нагрузке) является залогом формирования эффективных механизмов развития коммунальной инфраструктуры и успеха реализации программы комплексного развития.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bookmarkStart w:id="3" w:name="_Toc215300756"/>
      <w:bookmarkStart w:id="4" w:name="_Toc226889223"/>
      <w:r w:rsidRPr="00E0327B">
        <w:rPr>
          <w:rFonts w:ascii="Arial" w:hAnsi="Arial" w:cs="Arial"/>
          <w:b/>
          <w:sz w:val="26"/>
          <w:szCs w:val="26"/>
        </w:rPr>
        <w:lastRenderedPageBreak/>
        <w:t>2. Х</w:t>
      </w:r>
      <w:bookmarkStart w:id="5" w:name="_Toc215300758"/>
      <w:bookmarkStart w:id="6" w:name="_Toc226889225"/>
      <w:bookmarkEnd w:id="3"/>
      <w:bookmarkEnd w:id="4"/>
      <w:r w:rsidRPr="00E0327B">
        <w:rPr>
          <w:rFonts w:ascii="Arial" w:hAnsi="Arial" w:cs="Arial"/>
          <w:b/>
          <w:sz w:val="26"/>
          <w:szCs w:val="26"/>
        </w:rPr>
        <w:t>арактеристика проблемы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  <w:b/>
        </w:rPr>
      </w:pPr>
    </w:p>
    <w:p w:rsidR="00D25034" w:rsidRPr="00AF4BC1" w:rsidRDefault="00D25034" w:rsidP="00AF4BC1">
      <w:pPr>
        <w:ind w:firstLine="709"/>
        <w:jc w:val="both"/>
        <w:outlineLvl w:val="2"/>
        <w:rPr>
          <w:rFonts w:ascii="Arial" w:hAnsi="Arial" w:cs="Arial"/>
        </w:rPr>
      </w:pPr>
      <w:r w:rsidRPr="00AF4BC1">
        <w:rPr>
          <w:rFonts w:ascii="Arial" w:hAnsi="Arial" w:cs="Arial"/>
        </w:rPr>
        <w:t>2.1.Экономико-географический потенциал муниципального образования Ломинцевское Щекинского района: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– составная часть муниципального образования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Статус муниципального образования - сельское поселение МО Ломинцевское.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b/>
        </w:rPr>
      </w:pPr>
      <w:r w:rsidRPr="00AF4BC1">
        <w:rPr>
          <w:rFonts w:ascii="Arial" w:hAnsi="Arial" w:cs="Arial"/>
        </w:rPr>
        <w:t>Административный центр муниципального образования - поселок Ломинцевский.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Население муниципального образования составляет  на 01.01.2018г. – 6,660 тыс. чел.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Территория муниципального образования – 7791 га.</w:t>
      </w:r>
    </w:p>
    <w:p w:rsidR="00D25034" w:rsidRPr="00AF4BC1" w:rsidRDefault="00D25034" w:rsidP="00AF4BC1">
      <w:pPr>
        <w:ind w:firstLine="709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населенных пунктов – 30.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Муниципальное образование Ломинцевское расположено в северо-восточной части МО Щекинский район. Границы муниципального образования Ломинцевское установлены Законом Тульской области от 11 марта 2005 года за № 552-ЗТО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На западе территория граничит с МО г. Щекино, МО </w:t>
      </w:r>
      <w:proofErr w:type="spellStart"/>
      <w:r w:rsidRPr="00AF4BC1">
        <w:rPr>
          <w:rFonts w:ascii="Arial" w:hAnsi="Arial" w:cs="Arial"/>
        </w:rPr>
        <w:t>р.п</w:t>
      </w:r>
      <w:proofErr w:type="spellEnd"/>
      <w:r w:rsidRPr="00AF4BC1">
        <w:rPr>
          <w:rFonts w:ascii="Arial" w:hAnsi="Arial" w:cs="Arial"/>
        </w:rPr>
        <w:t xml:space="preserve">. Первомайский, МО Яснополянское; на северо-востоке – с МО </w:t>
      </w:r>
      <w:proofErr w:type="spellStart"/>
      <w:r w:rsidRPr="00AF4BC1">
        <w:rPr>
          <w:rFonts w:ascii="Arial" w:hAnsi="Arial" w:cs="Arial"/>
        </w:rPr>
        <w:t>Ильинское</w:t>
      </w:r>
      <w:proofErr w:type="spellEnd"/>
      <w:r w:rsidRPr="00AF4BC1">
        <w:rPr>
          <w:rFonts w:ascii="Arial" w:hAnsi="Arial" w:cs="Arial"/>
        </w:rPr>
        <w:t xml:space="preserve"> Ленинского района; на востоке – с территориями муниципальных образований Киреевского района: </w:t>
      </w:r>
      <w:proofErr w:type="spellStart"/>
      <w:r w:rsidRPr="00AF4BC1">
        <w:rPr>
          <w:rFonts w:ascii="Arial" w:hAnsi="Arial" w:cs="Arial"/>
        </w:rPr>
        <w:t>Большекалмыкского</w:t>
      </w:r>
      <w:proofErr w:type="spellEnd"/>
      <w:r w:rsidRPr="00AF4BC1">
        <w:rPr>
          <w:rFonts w:ascii="Arial" w:hAnsi="Arial" w:cs="Arial"/>
        </w:rPr>
        <w:t xml:space="preserve">, </w:t>
      </w:r>
      <w:proofErr w:type="spellStart"/>
      <w:r w:rsidRPr="00AF4BC1">
        <w:rPr>
          <w:rFonts w:ascii="Arial" w:hAnsi="Arial" w:cs="Arial"/>
        </w:rPr>
        <w:t>Приупского</w:t>
      </w:r>
      <w:proofErr w:type="spellEnd"/>
      <w:r w:rsidRPr="00AF4BC1">
        <w:rPr>
          <w:rFonts w:ascii="Arial" w:hAnsi="Arial" w:cs="Arial"/>
        </w:rPr>
        <w:t xml:space="preserve"> и г. Липки; на юге - с МО Огаревское.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  <w:i/>
        </w:rPr>
      </w:pPr>
      <w:r w:rsidRPr="00AF4BC1">
        <w:rPr>
          <w:rFonts w:ascii="Arial" w:hAnsi="Arial" w:cs="Arial"/>
        </w:rPr>
        <w:t>По территории МО Ломинцевское проходят дороги Щекино-Ломинцево, Щекино-</w:t>
      </w:r>
      <w:proofErr w:type="spellStart"/>
      <w:r w:rsidRPr="00AF4BC1">
        <w:rPr>
          <w:rFonts w:ascii="Arial" w:hAnsi="Arial" w:cs="Arial"/>
        </w:rPr>
        <w:t>Киреевск</w:t>
      </w:r>
      <w:proofErr w:type="spellEnd"/>
      <w:r w:rsidRPr="00AF4BC1">
        <w:rPr>
          <w:rFonts w:ascii="Arial" w:hAnsi="Arial" w:cs="Arial"/>
        </w:rPr>
        <w:t>, Тула-Ломинцевский местного значения, грунтовые подъездные дороги к населенным пунктам, бывшие железнодорожные подъезды к угольным шахтам.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Выгодное географическое расположение, наличие природных ресурсов, плодородных земель, хозяйственного потенциала,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Невысокие доходы населения являются причиной низкого спроса на новое жилье. 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  <w:bookmarkStart w:id="7" w:name="_Toc215300763"/>
      <w:bookmarkStart w:id="8" w:name="_Toc226889235"/>
      <w:bookmarkEnd w:id="5"/>
      <w:bookmarkEnd w:id="6"/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 xml:space="preserve">3. Основные цели и задачи </w:t>
      </w:r>
      <w:bookmarkEnd w:id="7"/>
      <w:r w:rsidRPr="00E0327B">
        <w:rPr>
          <w:rFonts w:ascii="Arial" w:hAnsi="Arial" w:cs="Arial"/>
          <w:b/>
          <w:sz w:val="26"/>
          <w:szCs w:val="26"/>
        </w:rPr>
        <w:t>Программы</w:t>
      </w:r>
      <w:bookmarkEnd w:id="8"/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bookmarkStart w:id="9" w:name="_Ref195081443"/>
      <w:bookmarkStart w:id="10" w:name="_Toc215300764"/>
      <w:bookmarkStart w:id="11" w:name="_Toc226889236"/>
      <w:r w:rsidRPr="00AF4BC1">
        <w:rPr>
          <w:rFonts w:ascii="Arial" w:hAnsi="Arial" w:cs="Arial"/>
          <w:szCs w:val="24"/>
        </w:rPr>
        <w:t>Цель: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</w:t>
      </w:r>
      <w:r w:rsidRPr="00667F46">
        <w:rPr>
          <w:rFonts w:ascii="Arial" w:hAnsi="Arial" w:cs="Arial"/>
          <w:szCs w:val="24"/>
        </w:rPr>
        <w:t>2011 по 202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гг. в муниципальном образовании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Для достижения цели предполагается решение следующих задач: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анализ текущей ситуации систем коммунальной инфраструктуры;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- выявление комплекса мероприятий по развитию систем коммунальной инфраструктуры, обеспечивающих потребности жилищного строительства с 2011 </w:t>
      </w:r>
      <w:r w:rsidRPr="00667F46">
        <w:rPr>
          <w:rFonts w:ascii="Arial" w:hAnsi="Arial" w:cs="Arial"/>
          <w:szCs w:val="24"/>
        </w:rPr>
        <w:t>по 202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гг. в районах перспективной застройки муниципального образования Ломинцевское Щекинского района;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инженерно-техническая оптимизация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- перспективное планирование развития коммунальных систем;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повышение надежности коммунальных систем и качества предоставления коммунальных услуг;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модернизация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замена изношенных фондов;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совершенствование механизмов развития энергосбережения и повышения </w:t>
      </w:r>
      <w:proofErr w:type="spellStart"/>
      <w:r w:rsidRPr="00AF4BC1">
        <w:rPr>
          <w:rFonts w:ascii="Arial" w:hAnsi="Arial" w:cs="Arial"/>
        </w:rPr>
        <w:t>энергоэффективности</w:t>
      </w:r>
      <w:proofErr w:type="spellEnd"/>
      <w:r w:rsidRPr="00AF4BC1">
        <w:rPr>
          <w:rFonts w:ascii="Arial" w:hAnsi="Arial" w:cs="Arial"/>
        </w:rPr>
        <w:t xml:space="preserve">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повышение инвестиционной привлекательности коммунальной инфраструктуры;</w:t>
      </w:r>
    </w:p>
    <w:p w:rsidR="00D25034" w:rsidRPr="00AF4BC1" w:rsidRDefault="00D25034" w:rsidP="00AF4B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реализации Программы: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начало – 2011 -2015г.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окончание – 2016-</w:t>
      </w:r>
      <w:r w:rsidRPr="00667F46">
        <w:rPr>
          <w:rFonts w:ascii="Arial" w:hAnsi="Arial" w:cs="Arial"/>
          <w:szCs w:val="24"/>
        </w:rPr>
        <w:t>202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Реализация Программы предусматривает два этапа: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- Первый этап (2011-2015г.) – разработка технических заданий организациям коммунального комплекса, а также разработка (корректировка), утверждение и реализация инвестиционных программ организаций коммунального комплекса на первые 5 лет программы комплексного развития;</w:t>
      </w:r>
    </w:p>
    <w:p w:rsidR="00D25034" w:rsidRPr="00AF4BC1" w:rsidRDefault="00D25034" w:rsidP="00AF4BC1">
      <w:pPr>
        <w:pStyle w:val="Lbullit"/>
        <w:numPr>
          <w:ilvl w:val="0"/>
          <w:numId w:val="0"/>
        </w:numPr>
        <w:spacing w:before="0"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- Второй этап (2016 </w:t>
      </w:r>
      <w:r w:rsidRPr="00667F46">
        <w:rPr>
          <w:rFonts w:ascii="Arial" w:hAnsi="Arial" w:cs="Arial"/>
          <w:szCs w:val="24"/>
        </w:rPr>
        <w:t>- 202</w:t>
      </w:r>
      <w:r w:rsidR="00E27A1E" w:rsidRPr="00667F46">
        <w:rPr>
          <w:rFonts w:ascii="Arial" w:hAnsi="Arial" w:cs="Arial"/>
          <w:szCs w:val="24"/>
        </w:rPr>
        <w:t>6</w:t>
      </w:r>
      <w:r w:rsidRPr="00AF4BC1">
        <w:rPr>
          <w:rFonts w:ascii="Arial" w:hAnsi="Arial" w:cs="Arial"/>
          <w:szCs w:val="24"/>
        </w:rPr>
        <w:t xml:space="preserve"> гг.) – реализация утвержденных инвестиционных программ организаций коммунального комплекса, обеспечивающих  тепло-, водоснабжение, водоотведение и очистку сточных вод; корректировка инвестиционных программ по результатам их реализации.</w:t>
      </w:r>
    </w:p>
    <w:p w:rsidR="00D25034" w:rsidRPr="00AF4BC1" w:rsidRDefault="00D25034" w:rsidP="00AF4BC1">
      <w:pPr>
        <w:pStyle w:val="ab"/>
        <w:jc w:val="center"/>
        <w:rPr>
          <w:rFonts w:ascii="Arial" w:hAnsi="Arial" w:cs="Arial"/>
        </w:rPr>
      </w:pP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4. Анализ состояния систем коммунальной инфраструктуры</w:t>
      </w:r>
      <w:bookmarkStart w:id="12" w:name="OLE_LINK3"/>
      <w:bookmarkEnd w:id="9"/>
      <w:bookmarkEnd w:id="10"/>
      <w:bookmarkEnd w:id="11"/>
      <w:r w:rsidRPr="00E0327B">
        <w:rPr>
          <w:rFonts w:ascii="Arial" w:hAnsi="Arial" w:cs="Arial"/>
          <w:b/>
          <w:sz w:val="26"/>
          <w:szCs w:val="26"/>
        </w:rPr>
        <w:t xml:space="preserve"> МО Ломинцевское Щекинского района</w:t>
      </w:r>
    </w:p>
    <w:p w:rsidR="00D25034" w:rsidRPr="00E0327B" w:rsidRDefault="00D25034" w:rsidP="00AF4BC1">
      <w:pPr>
        <w:pStyle w:val="ab"/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4.1.Водоснабжение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Водоснабжение в МО Ломинцевское осуществляется от следующих водозаборов: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>, д. Смирное, с. Ломинцево, п. Социалистический, д. Шевелевка, пос. шахты № 20;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Подачу воды осуществляет 7 артезианских скважин.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Количество водопроводных насосных станций – 4. Протяженность водопроводных сетей – 35,8 км, из них 8,8 – ветхие.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Добыча воды за год составляет – 172,5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Покупка воды год – 14,4 тыс. куб. 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сетей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артезианских скважин – 100%;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водопроводных насосных станций – 75%.</w:t>
      </w:r>
    </w:p>
    <w:bookmarkEnd w:id="12"/>
    <w:p w:rsidR="00D25034" w:rsidRPr="00AF4BC1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4"/>
          <w:szCs w:val="24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3" w:name="_Toc179131829"/>
      <w:r w:rsidRPr="00E0327B">
        <w:rPr>
          <w:rFonts w:ascii="Arial" w:hAnsi="Arial" w:cs="Arial"/>
          <w:b/>
          <w:color w:val="000000"/>
          <w:sz w:val="26"/>
          <w:szCs w:val="26"/>
        </w:rPr>
        <w:t>4.2. Водоотведение</w:t>
      </w:r>
      <w:bookmarkEnd w:id="13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Протяженность канализационных сетей муниципального образования – 11,2 км, из них 2,1 км – ветхие.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Перекачку стоков осуществляют 3 </w:t>
      </w:r>
      <w:proofErr w:type="spellStart"/>
      <w:r w:rsidRPr="00AF4BC1">
        <w:rPr>
          <w:rFonts w:ascii="Arial" w:hAnsi="Arial" w:cs="Arial"/>
        </w:rPr>
        <w:t>канализационно</w:t>
      </w:r>
      <w:proofErr w:type="spellEnd"/>
      <w:r w:rsidRPr="00AF4BC1">
        <w:rPr>
          <w:rFonts w:ascii="Arial" w:hAnsi="Arial" w:cs="Arial"/>
        </w:rPr>
        <w:t xml:space="preserve"> -насосные станции (КНС).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Пропуск сточных вод за год – 102,8 тыс. куб. м.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Средний уровень износа: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-КНС – 35%;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- канализационных сетей – 20%;</w:t>
      </w:r>
    </w:p>
    <w:p w:rsidR="00D25034" w:rsidRPr="00AF4BC1" w:rsidRDefault="00D25034" w:rsidP="00AF4BC1">
      <w:pPr>
        <w:ind w:firstLine="70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lastRenderedPageBreak/>
        <w:t>- очистных сооружений</w:t>
      </w:r>
      <w:r w:rsidRPr="00AF4BC1">
        <w:rPr>
          <w:rFonts w:ascii="Arial" w:hAnsi="Arial" w:cs="Arial"/>
        </w:rPr>
        <w:tab/>
        <w:t xml:space="preserve"> – нет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4" w:name="_Toc179131830"/>
      <w:r w:rsidRPr="00E0327B">
        <w:rPr>
          <w:rFonts w:ascii="Arial" w:hAnsi="Arial" w:cs="Arial"/>
          <w:b/>
          <w:color w:val="000000"/>
          <w:sz w:val="26"/>
          <w:szCs w:val="26"/>
        </w:rPr>
        <w:t>4.3. Теплоснабжение</w:t>
      </w:r>
      <w:bookmarkEnd w:id="14"/>
      <w:r w:rsidRPr="00E0327B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Теплоснабжение объектов жилищного фонда и социальной сферы в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 осуществляет 1 котельная. 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>Установленная мощность котельной – 2,48 Гкал/час.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  <w:r w:rsidRPr="00AF4BC1">
        <w:rPr>
          <w:rFonts w:ascii="Arial" w:hAnsi="Arial" w:cs="Arial"/>
        </w:rPr>
        <w:tab/>
        <w:t>Протяженность тепловых сетей  – 5,75 км.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>Средний уровень износа котельных – 50%, теплосетей – 50 %.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</w:r>
    </w:p>
    <w:p w:rsidR="00D25034" w:rsidRPr="00E0327B" w:rsidRDefault="00D25034" w:rsidP="00AF4BC1">
      <w:pPr>
        <w:pStyle w:val="a9"/>
        <w:ind w:firstLine="709"/>
        <w:jc w:val="both"/>
        <w:outlineLvl w:val="3"/>
        <w:rPr>
          <w:rFonts w:ascii="Arial" w:hAnsi="Arial" w:cs="Arial"/>
          <w:b/>
          <w:color w:val="000000"/>
          <w:sz w:val="26"/>
          <w:szCs w:val="26"/>
        </w:rPr>
      </w:pPr>
      <w:bookmarkStart w:id="15" w:name="_Toc179131831"/>
      <w:r w:rsidRPr="00E0327B">
        <w:rPr>
          <w:rFonts w:ascii="Arial" w:hAnsi="Arial" w:cs="Arial"/>
          <w:b/>
          <w:color w:val="000000"/>
          <w:sz w:val="26"/>
          <w:szCs w:val="26"/>
        </w:rPr>
        <w:t>4.4. Газоснабжение</w:t>
      </w:r>
      <w:bookmarkEnd w:id="15"/>
    </w:p>
    <w:p w:rsidR="00D25034" w:rsidRPr="00AF4BC1" w:rsidRDefault="00D25034" w:rsidP="00AF4BC1">
      <w:pPr>
        <w:ind w:firstLine="68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Газоснабжение МО Ломинцевское Щекинского района осуществляется от  газораспределительной станции (ГРС):  </w:t>
      </w:r>
      <w:proofErr w:type="spellStart"/>
      <w:r w:rsidRPr="00AF4BC1">
        <w:rPr>
          <w:rFonts w:ascii="Arial" w:hAnsi="Arial" w:cs="Arial"/>
        </w:rPr>
        <w:t>Ломинцевская</w:t>
      </w:r>
      <w:proofErr w:type="spellEnd"/>
      <w:r w:rsidRPr="00AF4BC1">
        <w:rPr>
          <w:rFonts w:ascii="Arial" w:hAnsi="Arial" w:cs="Arial"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Природным газом газифицировано 2</w:t>
      </w:r>
      <w:r w:rsidR="00E27A1E">
        <w:rPr>
          <w:rFonts w:ascii="Arial" w:hAnsi="Arial" w:cs="Arial"/>
        </w:rPr>
        <w:t>4</w:t>
      </w:r>
      <w:r w:rsidRPr="00AF4BC1">
        <w:rPr>
          <w:rFonts w:ascii="Arial" w:hAnsi="Arial" w:cs="Arial"/>
        </w:rPr>
        <w:t xml:space="preserve"> населенных пунктов..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Уровень газификации природным  газом составляет 67%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E0327B" w:rsidRDefault="00D25034" w:rsidP="00AF4BC1">
      <w:pPr>
        <w:ind w:firstLine="720"/>
        <w:jc w:val="both"/>
        <w:rPr>
          <w:rFonts w:ascii="Arial" w:hAnsi="Arial" w:cs="Arial"/>
          <w:b/>
          <w:sz w:val="26"/>
          <w:szCs w:val="26"/>
        </w:rPr>
      </w:pPr>
      <w:r w:rsidRPr="00AF4BC1">
        <w:rPr>
          <w:rFonts w:ascii="Arial" w:hAnsi="Arial" w:cs="Arial"/>
          <w:b/>
        </w:rPr>
        <w:t xml:space="preserve"> </w:t>
      </w:r>
      <w:bookmarkStart w:id="16" w:name="_Toc179131832"/>
      <w:r w:rsidRPr="00E0327B">
        <w:rPr>
          <w:rFonts w:ascii="Arial" w:hAnsi="Arial" w:cs="Arial"/>
          <w:b/>
          <w:sz w:val="26"/>
          <w:szCs w:val="26"/>
        </w:rPr>
        <w:t>4.5. Электроснабжение</w:t>
      </w:r>
      <w:bookmarkEnd w:id="16"/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Электроснабжение объектов жилищного фонда и социальной сферы осуществляет ОАО «Тульская сбытовая компания». Транспортировку электроэнергии обеспечивают ОАО «</w:t>
      </w:r>
      <w:proofErr w:type="spellStart"/>
      <w:r w:rsidRPr="00AF4BC1">
        <w:rPr>
          <w:rFonts w:ascii="Arial" w:hAnsi="Arial" w:cs="Arial"/>
        </w:rPr>
        <w:t>Щекинская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 xml:space="preserve">» и </w:t>
      </w:r>
      <w:proofErr w:type="spellStart"/>
      <w:r w:rsidRPr="00AF4BC1">
        <w:rPr>
          <w:rFonts w:ascii="Arial" w:hAnsi="Arial" w:cs="Arial"/>
        </w:rPr>
        <w:t>Щекинские</w:t>
      </w:r>
      <w:proofErr w:type="spellEnd"/>
      <w:r w:rsidRPr="00AF4BC1">
        <w:rPr>
          <w:rFonts w:ascii="Arial" w:hAnsi="Arial" w:cs="Arial"/>
        </w:rPr>
        <w:t xml:space="preserve"> районные электросети ПО «Тульские электрические сети».</w:t>
      </w:r>
    </w:p>
    <w:p w:rsidR="00D25034" w:rsidRPr="00AF4BC1" w:rsidRDefault="00D25034" w:rsidP="00AF4BC1">
      <w:pPr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ab/>
        <w:t xml:space="preserve"> </w:t>
      </w:r>
    </w:p>
    <w:p w:rsidR="00D25034" w:rsidRPr="00E0327B" w:rsidRDefault="00D25034" w:rsidP="00E0327B">
      <w:pPr>
        <w:jc w:val="center"/>
        <w:rPr>
          <w:rFonts w:ascii="Arial" w:hAnsi="Arial" w:cs="Arial"/>
          <w:b/>
          <w:sz w:val="26"/>
          <w:szCs w:val="26"/>
        </w:rPr>
      </w:pPr>
      <w:r w:rsidRPr="00E0327B">
        <w:rPr>
          <w:rFonts w:ascii="Arial" w:hAnsi="Arial" w:cs="Arial"/>
          <w:b/>
          <w:sz w:val="26"/>
          <w:szCs w:val="26"/>
        </w:rPr>
        <w:t>5.</w:t>
      </w:r>
      <w:r w:rsidRPr="00E0327B">
        <w:rPr>
          <w:rFonts w:ascii="Arial" w:hAnsi="Arial" w:cs="Arial"/>
          <w:sz w:val="26"/>
          <w:szCs w:val="26"/>
        </w:rPr>
        <w:t xml:space="preserve"> </w:t>
      </w:r>
      <w:r w:rsidRPr="00E0327B">
        <w:rPr>
          <w:rFonts w:ascii="Arial" w:hAnsi="Arial" w:cs="Arial"/>
          <w:b/>
          <w:sz w:val="26"/>
          <w:szCs w:val="26"/>
        </w:rPr>
        <w:t>Р</w:t>
      </w:r>
      <w:r w:rsidR="00E0327B" w:rsidRPr="00E0327B">
        <w:rPr>
          <w:rFonts w:ascii="Arial" w:hAnsi="Arial" w:cs="Arial"/>
          <w:b/>
          <w:sz w:val="26"/>
          <w:szCs w:val="26"/>
        </w:rPr>
        <w:t>азвитие инженерной инфраструктуры  в муниципальном образовании Ломинцевское Щекинского района</w:t>
      </w:r>
    </w:p>
    <w:p w:rsidR="00E0327B" w:rsidRPr="00E0327B" w:rsidRDefault="00E0327B" w:rsidP="00E0327B">
      <w:pPr>
        <w:jc w:val="center"/>
        <w:rPr>
          <w:rFonts w:ascii="Arial" w:hAnsi="Arial" w:cs="Arial"/>
          <w:sz w:val="26"/>
          <w:szCs w:val="26"/>
        </w:rPr>
      </w:pPr>
    </w:p>
    <w:p w:rsidR="00D25034" w:rsidRPr="00E0327B" w:rsidRDefault="00D25034" w:rsidP="00AF4BC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bookmarkStart w:id="17" w:name="_Toc226889262"/>
      <w:r w:rsidRPr="00E0327B">
        <w:rPr>
          <w:rFonts w:ascii="Arial" w:hAnsi="Arial" w:cs="Arial"/>
          <w:b/>
          <w:sz w:val="26"/>
          <w:szCs w:val="26"/>
        </w:rPr>
        <w:t>5.1. Водоснабжение.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1.Водозабор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пос.Ломинцевский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 в </w:t>
      </w:r>
      <w:smartTag w:uri="urn:schemas-microsoft-com:office:smarttags" w:element="metricconverter">
        <w:smartTagPr>
          <w:attr w:name="ProductID" w:val="1,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пос.Социалистический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и в </w:t>
      </w:r>
      <w:smartTag w:uri="urn:schemas-microsoft-com:office:smarttags" w:element="metricconverter">
        <w:smartTagPr>
          <w:attr w:name="ProductID" w:val="5 км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5 км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пос.Ломинцевский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Водозабор состоит из 2-х артезианских скважин, насосной станции 2-го подъёма и РЧВ объёмом 400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. Одна артезианская скважина резервная, расположена в </w:t>
      </w:r>
      <w:smartTag w:uri="urn:schemas-microsoft-com:office:smarttags" w:element="metricconverter">
        <w:smartTagPr>
          <w:attr w:name="ProductID" w:val="800 метрах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800 метрах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насосной станции 2-го подъёма.</w:t>
      </w:r>
    </w:p>
    <w:p w:rsidR="00D25034" w:rsidRPr="00AF4BC1" w:rsidRDefault="00D25034" w:rsidP="00AF4BC1">
      <w:pPr>
        <w:pStyle w:val="Style2"/>
        <w:widowControl/>
        <w:tabs>
          <w:tab w:val="left" w:pos="202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  <w:t xml:space="preserve">первая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№3973 пробурена в 1975 году, дебит – 30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установлен насос марки ЭЦВ 10-63-110;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  <w:t xml:space="preserve">вторая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№3961 пробурена в 1974 году, дебит –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</w:t>
      </w:r>
      <w:smartTag w:uri="urn:schemas-microsoft-com:office:smarttags" w:element="metricconverter">
        <w:smartTagPr>
          <w:attr w:name="ProductID" w:val="-52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-52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8-40-120;</w:t>
      </w:r>
    </w:p>
    <w:p w:rsidR="00D25034" w:rsidRPr="00AF4BC1" w:rsidRDefault="00D25034" w:rsidP="00AF4BC1">
      <w:pPr>
        <w:pStyle w:val="Style5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напорный, залегает на глубине 15-</w:t>
      </w:r>
      <w:smartTag w:uri="urn:schemas-microsoft-com:office:smarttags" w:element="metricconverter">
        <w:smartTagPr>
          <w:attr w:name="ProductID" w:val="6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напор – </w:t>
      </w:r>
      <w:smartTag w:uri="urn:schemas-microsoft-com:office:smarttags" w:element="metricconverter">
        <w:smartTagPr>
          <w:attr w:name="ProductID" w:val="2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. От загрязнений защищен четвертичными отложениями суглинков и глин.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Водоупор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под водоносным горизонтом имеется. Гидравлической связи с открытыми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водоисточниками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нет.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Устья и оголовки скважин размещены в кирпичном павильоне размером 3,8хЗ,5 метра, высотой </w:t>
      </w:r>
      <w:smartTag w:uri="urn:schemas-microsoft-com:office:smarttags" w:element="metricconverter">
        <w:smartTagPr>
          <w:attr w:name="ProductID" w:val="3,1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3,1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скважины оборудованы кранами для отбора проб. Оголовки скважин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загерметизированы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металлическими заглушками с резиновыми прокладками на болтах. Оголовки скважин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Двери павильонов закрыты на замок и оборудованы сигнализацией на вскрытие. Замеры уровней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счётчик по учёту воды. Имеется санитарная зона 1-го пояса,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103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1"/>
          <w:rFonts w:ascii="Arial" w:hAnsi="Arial" w:cs="Arial"/>
          <w:b w:val="0"/>
          <w:sz w:val="24"/>
          <w:szCs w:val="24"/>
        </w:rPr>
        <w:lastRenderedPageBreak/>
        <w:t>2.</w:t>
      </w:r>
      <w:r w:rsidRPr="00AF4BC1">
        <w:rPr>
          <w:rStyle w:val="FontStyle12"/>
          <w:rFonts w:ascii="Arial" w:hAnsi="Arial" w:cs="Arial"/>
          <w:sz w:val="24"/>
          <w:szCs w:val="24"/>
        </w:rPr>
        <w:t xml:space="preserve">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пос.Социалистический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Ломинцевское, на окраине посёлка. Водозабор состоит из 1-ой артезианской скважины, насосной станции 2-го подъёма и РЧВ объёмом 100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№2656 пробурена в 1955 году, дебит- 4,8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/час, глубина-105метров, установлен насос марки ЭЦВ 8-40-120;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З.Водозабор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дер.Шевелёвка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расположен на землях МО Ломинцевское, на окраине деревни. Водозабор состоит из 1-ой артезианской скважины (находится на территории насосной станции 2-го подъёма), насосной станции 2-го подъёма и два РЧВ объёмом каждый по 250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4"/>
        <w:widowControl/>
        <w:tabs>
          <w:tab w:val="left" w:pos="163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№2651, пробурена в 1962 году, дебит- 45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67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67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8-25-150;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Насосная станция 2-го подъёма оснащена бактерицидной установкой. Устье и горловина скважины размещена в металлическом павильоне диаметром </w:t>
      </w:r>
      <w:smartTag w:uri="urn:schemas-microsoft-com:office:smarttags" w:element="metricconverter">
        <w:smartTagPr>
          <w:attr w:name="ProductID" w:val="1,5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1,5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высотой </w:t>
      </w:r>
      <w:smartTag w:uri="urn:schemas-microsoft-com:office:smarttags" w:element="metricconverter">
        <w:smartTagPr>
          <w:attr w:name="ProductID" w:val="2,0 метра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2,0 метра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насосной станции 2-го подъёма, 1-го пояса с ограждением по периметру. Проект зоны 2-го и 3-его поясов не разработаны. Проектная мощность водозабора – 40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3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4.Водозабор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пос.Шахты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№20 расположен на въезде в посёлок на территории садоводческого товарищества «Химик». Водозабор состоит из  1-ой артезианской скважины, насосной станции 2-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го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подъёма и одного РЧВ объёмом 25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.</w:t>
      </w:r>
    </w:p>
    <w:p w:rsidR="00D25034" w:rsidRPr="00AF4BC1" w:rsidRDefault="00D25034" w:rsidP="00AF4BC1">
      <w:pPr>
        <w:pStyle w:val="Style2"/>
        <w:widowControl/>
        <w:tabs>
          <w:tab w:val="left" w:pos="271"/>
        </w:tabs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№1803, пробурена в 1955 году, дебит - 5,6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15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15,5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кирпичном павильоне. Скважина оборудована краном для отбора проб. Оголовок скважины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металлической заглушкой с резиновой прокладкой на болтах. Оголовок скважины расположен на высоте </w:t>
      </w:r>
      <w:smartTag w:uri="urn:schemas-microsoft-com:office:smarttags" w:element="metricconverter">
        <w:smartTagPr>
          <w:attr w:name="ProductID" w:val="0,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пола павильона. Дверь павильона закрыта на замок.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– 50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lastRenderedPageBreak/>
        <w:t>5.Водозабор дер. Смирное расположен на въезде в деревню. Водозабор состоит из 1-ой артезианской скважины.</w:t>
      </w:r>
    </w:p>
    <w:p w:rsidR="00D25034" w:rsidRPr="00AF4BC1" w:rsidRDefault="00D25034" w:rsidP="00AF4BC1">
      <w:pPr>
        <w:pStyle w:val="Style4"/>
        <w:widowControl/>
        <w:tabs>
          <w:tab w:val="left" w:pos="194"/>
        </w:tabs>
        <w:spacing w:line="240" w:lineRule="auto"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-</w:t>
      </w:r>
      <w:r w:rsidRPr="00AF4BC1">
        <w:rPr>
          <w:rStyle w:val="FontStyle12"/>
          <w:rFonts w:ascii="Arial" w:hAnsi="Arial" w:cs="Arial"/>
          <w:sz w:val="24"/>
          <w:szCs w:val="24"/>
        </w:rPr>
        <w:tab/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№4082, пробурена в 1975 году, дебит- 35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– </w:t>
      </w:r>
      <w:smartTag w:uri="urn:schemas-microsoft-com:office:smarttags" w:element="metricconverter">
        <w:smartTagPr>
          <w:attr w:name="ProductID" w:val="7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75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>, установлен насос марки ЭЦВ 6-10-110;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pStyle w:val="Style1"/>
        <w:widowControl/>
        <w:spacing w:line="240" w:lineRule="auto"/>
        <w:ind w:firstLine="539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размещены в металлическом павильоне. Скважина оборудована краном для отбора проб.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</w:t>
      </w:r>
    </w:p>
    <w:p w:rsidR="00D25034" w:rsidRPr="00AF4BC1" w:rsidRDefault="00D25034" w:rsidP="00AF4BC1">
      <w:pPr>
        <w:pStyle w:val="Style6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>6.Водозабор села Ломинцево расположен на въезде в село. Водозабор состоит из 1-ой артезианской скважины.</w:t>
      </w:r>
    </w:p>
    <w:p w:rsidR="00D25034" w:rsidRPr="00AF4BC1" w:rsidRDefault="00D25034" w:rsidP="00AF4BC1">
      <w:pPr>
        <w:pStyle w:val="Style7"/>
        <w:widowControl/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артскважина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№1326, пробурена в 1955 году, дебит – 34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/час, глубина - </w:t>
      </w:r>
      <w:smartTag w:uri="urn:schemas-microsoft-com:office:smarttags" w:element="metricconverter">
        <w:smartTagPr>
          <w:attr w:name="ProductID" w:val="88,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88,0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, установлен насос марки ЭЦВ 6-10-110; Эксплуатируемый водоносный горизонт -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упинский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;</w:t>
      </w:r>
    </w:p>
    <w:p w:rsidR="00D25034" w:rsidRPr="00AF4BC1" w:rsidRDefault="00D25034" w:rsidP="00AF4BC1">
      <w:pPr>
        <w:ind w:firstLine="539"/>
        <w:jc w:val="both"/>
        <w:rPr>
          <w:rStyle w:val="FontStyle12"/>
          <w:rFonts w:ascii="Arial" w:hAnsi="Arial" w:cs="Arial"/>
          <w:sz w:val="24"/>
          <w:szCs w:val="24"/>
        </w:rPr>
      </w:pPr>
      <w:r w:rsidRPr="00AF4BC1">
        <w:rPr>
          <w:rStyle w:val="FontStyle12"/>
          <w:rFonts w:ascii="Arial" w:hAnsi="Arial" w:cs="Arial"/>
          <w:sz w:val="24"/>
          <w:szCs w:val="24"/>
        </w:rPr>
        <w:t xml:space="preserve">Устье и горловина скважины размещена в надземном ж/бетонном кольце с перекрытием и крышкой. Скважина оборудована краном для отбора проб. Оголовок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загерметизирован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, расположен на высоте </w:t>
      </w:r>
      <w:smartTag w:uri="urn:schemas-microsoft-com:office:smarttags" w:element="metricconverter">
        <w:smartTagPr>
          <w:attr w:name="ProductID" w:val="0,5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0,5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от бетонного днища. Имеется счётчик по учёту воды, замеры уровня воды производятся при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перемонтаже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 xml:space="preserve"> насосов. Имеется санитарная зона 1-го пояса радиусом </w:t>
      </w:r>
      <w:smartTag w:uri="urn:schemas-microsoft-com:office:smarttags" w:element="metricconverter">
        <w:smartTagPr>
          <w:attr w:name="ProductID" w:val="30 метров"/>
        </w:smartTagPr>
        <w:r w:rsidRPr="00AF4BC1">
          <w:rPr>
            <w:rStyle w:val="FontStyle12"/>
            <w:rFonts w:ascii="Arial" w:hAnsi="Arial" w:cs="Arial"/>
            <w:sz w:val="24"/>
            <w:szCs w:val="24"/>
          </w:rPr>
          <w:t>30 метров</w:t>
        </w:r>
      </w:smartTag>
      <w:r w:rsidRPr="00AF4BC1">
        <w:rPr>
          <w:rStyle w:val="FontStyle12"/>
          <w:rFonts w:ascii="Arial" w:hAnsi="Arial" w:cs="Arial"/>
          <w:sz w:val="24"/>
          <w:szCs w:val="24"/>
        </w:rPr>
        <w:t xml:space="preserve"> с ограждением. Проект зоны 2-го и 3-его поясов не разработаны. Проектная мощность водозабора - 10 </w:t>
      </w:r>
      <w:proofErr w:type="spellStart"/>
      <w:r w:rsidRPr="00AF4BC1">
        <w:rPr>
          <w:rStyle w:val="FontStyle12"/>
          <w:rFonts w:ascii="Arial" w:hAnsi="Arial" w:cs="Arial"/>
          <w:sz w:val="24"/>
          <w:szCs w:val="24"/>
        </w:rPr>
        <w:t>м</w:t>
      </w:r>
      <w:r w:rsidRPr="00AF4BC1">
        <w:rPr>
          <w:rStyle w:val="FontStyle12"/>
          <w:rFonts w:ascii="Arial" w:hAnsi="Arial" w:cs="Arial"/>
          <w:sz w:val="24"/>
          <w:szCs w:val="24"/>
          <w:vertAlign w:val="superscript"/>
        </w:rPr>
        <w:t>З</w:t>
      </w:r>
      <w:proofErr w:type="spellEnd"/>
      <w:r w:rsidRPr="00AF4BC1">
        <w:rPr>
          <w:rStyle w:val="FontStyle12"/>
          <w:rFonts w:ascii="Arial" w:hAnsi="Arial" w:cs="Arial"/>
          <w:sz w:val="24"/>
          <w:szCs w:val="24"/>
        </w:rPr>
        <w:t>/час. Режим эксплуатации скважины круглосуточный, соответствует лимиту водопотребления.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  <w:u w:val="single"/>
        </w:rPr>
      </w:pPr>
      <w:r w:rsidRPr="00AF4BC1">
        <w:rPr>
          <w:rFonts w:ascii="Arial" w:hAnsi="Arial" w:cs="Arial"/>
          <w:u w:val="single"/>
        </w:rPr>
        <w:t>Проектные предложения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Существующая система водоснабжения не стимулирует потребителей питьевой воды к ее экономному использованию. Население оплачивает фиксированный объем воды независимо от потребляемого. Значительный объем воды теряется в результате утечек в магистральных и внутридомовых сетях.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При выполнении мероприятий по реконструкции водопроводных сетей: замене труб, арматуры, санитарно-технического оборудования, установке счетчиков расхода воды возможно снижение удельной нормы водопотребления на человека от 20% до 30%.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Учитывая, что в жилом секторе потребляется наибольшее количество воды, мероприятия по рациональному и экономному водопотреблению должны быть ориентированы в первую очередь на этот сектор, для чего необходимо внедрить систему экономического стимулирования.</w:t>
      </w:r>
    </w:p>
    <w:p w:rsidR="00D25034" w:rsidRPr="00AF4BC1" w:rsidRDefault="00D25034" w:rsidP="00AF4BC1">
      <w:pPr>
        <w:ind w:firstLine="539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нормы водопотребления включены все расходы воды на хозяйственно-питьевые нужды в жилых и общественных зданиях.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В основу определения расходов воды населением положены следующие основные позиции: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благоустройство в зданиях, оборудованных водопроводом и канализацией без ванн, улучшается до централизованного горячего водоснабжения;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неблагоустроенная усадебная застройка подключается к центральному водопроводу с установкой местных водонагревателей.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Основными мероприятиями по водоснабжению на первый этап и планируемый срок являются: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разработка проектов охранных зон 2-го, 3-го поясов;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реконструкция водозаборных сооружений с заменой оборудования;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t>- организация лабораторного контроля качества питьевой воды;</w:t>
      </w:r>
    </w:p>
    <w:p w:rsidR="00D25034" w:rsidRPr="00E0327B" w:rsidRDefault="00D25034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</w:rPr>
        <w:lastRenderedPageBreak/>
        <w:t>- замена изношенных водопроводных сетей и оборудования со сверхнормативным сроком службы.</w:t>
      </w:r>
    </w:p>
    <w:p w:rsidR="00BB5A5F" w:rsidRDefault="00BB5A5F" w:rsidP="00AF4BC1">
      <w:pPr>
        <w:ind w:firstLine="539"/>
        <w:jc w:val="both"/>
        <w:rPr>
          <w:rFonts w:ascii="Arial" w:hAnsi="Arial" w:cs="Arial"/>
          <w:b/>
          <w:sz w:val="26"/>
          <w:szCs w:val="26"/>
        </w:rPr>
      </w:pPr>
    </w:p>
    <w:p w:rsidR="00D25034" w:rsidRPr="00AF4BC1" w:rsidRDefault="00E0327B" w:rsidP="00AF4BC1">
      <w:pPr>
        <w:ind w:firstLine="539"/>
        <w:jc w:val="both"/>
        <w:rPr>
          <w:rFonts w:ascii="Arial" w:hAnsi="Arial" w:cs="Arial"/>
        </w:rPr>
      </w:pPr>
      <w:r w:rsidRPr="00E0327B">
        <w:rPr>
          <w:rFonts w:ascii="Arial" w:hAnsi="Arial" w:cs="Arial"/>
          <w:b/>
          <w:sz w:val="26"/>
          <w:szCs w:val="26"/>
        </w:rPr>
        <w:t>5.2.</w:t>
      </w:r>
      <w:r w:rsidR="00D25034" w:rsidRPr="00E0327B">
        <w:rPr>
          <w:rFonts w:ascii="Arial" w:hAnsi="Arial" w:cs="Arial"/>
          <w:b/>
          <w:sz w:val="26"/>
          <w:szCs w:val="26"/>
        </w:rPr>
        <w:t>Водоотведение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мероприятиях по охране водных ресурсов от загрязнения сточными водами включены: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реконструкция биологических очистных сооружений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>;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- устройство внешней канализации в </w:t>
      </w:r>
      <w:proofErr w:type="spellStart"/>
      <w:r w:rsidRPr="00AF4BC1">
        <w:rPr>
          <w:rFonts w:ascii="Arial" w:hAnsi="Arial" w:cs="Arial"/>
        </w:rPr>
        <w:t>п.Ломинцевский</w:t>
      </w:r>
      <w:proofErr w:type="spellEnd"/>
      <w:r w:rsidRPr="00AF4BC1">
        <w:rPr>
          <w:rFonts w:ascii="Arial" w:hAnsi="Arial" w:cs="Arial"/>
        </w:rPr>
        <w:t xml:space="preserve"> от жилых домов по улицам Центральная, Шахтерская, Центральный переулок.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В сельских населенных пунктах муниципального образования проектом предлагается применение автономных систем биологической очистки сточных вод</w:t>
      </w:r>
    </w:p>
    <w:p w:rsidR="00BB5A5F" w:rsidRDefault="00BB5A5F" w:rsidP="00AF4BC1">
      <w:pPr>
        <w:ind w:firstLine="540"/>
        <w:jc w:val="both"/>
        <w:rPr>
          <w:rFonts w:ascii="Arial" w:hAnsi="Arial" w:cs="Arial"/>
          <w:b/>
          <w:sz w:val="26"/>
          <w:szCs w:val="26"/>
        </w:rPr>
      </w:pPr>
    </w:p>
    <w:p w:rsidR="00D25034" w:rsidRPr="00AF4BC1" w:rsidRDefault="00E0327B" w:rsidP="00AF4BC1">
      <w:pPr>
        <w:ind w:firstLine="540"/>
        <w:jc w:val="both"/>
        <w:rPr>
          <w:rFonts w:ascii="Arial" w:hAnsi="Arial" w:cs="Arial"/>
          <w:b/>
        </w:rPr>
      </w:pPr>
      <w:r w:rsidRPr="00E0327B">
        <w:rPr>
          <w:rFonts w:ascii="Arial" w:hAnsi="Arial" w:cs="Arial"/>
          <w:b/>
          <w:sz w:val="26"/>
          <w:szCs w:val="26"/>
        </w:rPr>
        <w:t>5.3.</w:t>
      </w:r>
      <w:r w:rsidR="00D25034" w:rsidRPr="00E0327B">
        <w:rPr>
          <w:rFonts w:ascii="Arial" w:hAnsi="Arial" w:cs="Arial"/>
          <w:b/>
          <w:sz w:val="26"/>
          <w:szCs w:val="26"/>
        </w:rPr>
        <w:t>Электроснабжение</w:t>
      </w:r>
      <w:r w:rsidR="00D25034" w:rsidRPr="00AF4BC1">
        <w:rPr>
          <w:rFonts w:ascii="Arial" w:hAnsi="Arial" w:cs="Arial"/>
          <w:b/>
        </w:rPr>
        <w:t>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Электроснабжение территории муниципального образования обеспечивается </w:t>
      </w:r>
      <w:proofErr w:type="spellStart"/>
      <w:r w:rsidRPr="00AF4BC1">
        <w:rPr>
          <w:rFonts w:ascii="Arial" w:hAnsi="Arial" w:cs="Arial"/>
        </w:rPr>
        <w:t>Щекинским</w:t>
      </w:r>
      <w:proofErr w:type="spellEnd"/>
      <w:r w:rsidRPr="00AF4BC1">
        <w:rPr>
          <w:rFonts w:ascii="Arial" w:hAnsi="Arial" w:cs="Arial"/>
        </w:rPr>
        <w:t xml:space="preserve"> ПО «Тульские электрические сети» филиала «Тулэнерго» ОАО «ТГК-4» и ОАО «</w:t>
      </w:r>
      <w:proofErr w:type="spellStart"/>
      <w:r w:rsidRPr="00AF4BC1">
        <w:rPr>
          <w:rFonts w:ascii="Arial" w:hAnsi="Arial" w:cs="Arial"/>
        </w:rPr>
        <w:t>Щёкинская</w:t>
      </w:r>
      <w:proofErr w:type="spellEnd"/>
      <w:r w:rsidRPr="00AF4BC1">
        <w:rPr>
          <w:rFonts w:ascii="Arial" w:hAnsi="Arial" w:cs="Arial"/>
        </w:rPr>
        <w:t xml:space="preserve"> </w:t>
      </w:r>
      <w:proofErr w:type="spellStart"/>
      <w:r w:rsidRPr="00AF4BC1">
        <w:rPr>
          <w:rFonts w:ascii="Arial" w:hAnsi="Arial" w:cs="Arial"/>
        </w:rPr>
        <w:t>горэлектросеть</w:t>
      </w:r>
      <w:proofErr w:type="spellEnd"/>
      <w:r w:rsidRPr="00AF4BC1">
        <w:rPr>
          <w:rFonts w:ascii="Arial" w:hAnsi="Arial" w:cs="Arial"/>
        </w:rPr>
        <w:t>»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 источником потребителей является подстанция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 (д. Косое), которая питается по двум фидерам от </w:t>
      </w:r>
      <w:proofErr w:type="spellStart"/>
      <w:r w:rsidRPr="00AF4BC1">
        <w:rPr>
          <w:rFonts w:ascii="Arial" w:hAnsi="Arial" w:cs="Arial"/>
        </w:rPr>
        <w:t>Щекинской</w:t>
      </w:r>
      <w:proofErr w:type="spellEnd"/>
      <w:r w:rsidRPr="00AF4BC1">
        <w:rPr>
          <w:rFonts w:ascii="Arial" w:hAnsi="Arial" w:cs="Arial"/>
        </w:rPr>
        <w:t xml:space="preserve"> ГРЭС. Установленная мощность 2х16 МВА. 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Распределительная сеть поселения работает на напряжении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по воздушным и кабельным линиям по радиальным и петлевым схемам, обеспечивающим двустороннее питание каждой трансформаторной подстанции.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Данные, представленные ПО «ТЭС» филиала «Тулэнерго» по действующим трансформаторным подстанциям приведены в таблице.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Общее количество трансформаторных подстанций на территории муниципального образования составляет 21 шт.</w:t>
      </w:r>
    </w:p>
    <w:p w:rsidR="00D25034" w:rsidRPr="00AF4BC1" w:rsidRDefault="00D25034" w:rsidP="00AF4BC1">
      <w:pPr>
        <w:ind w:firstLine="60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На перспективу могут возникнуть проблемы в присоединении новых мощностей в связи с тем, что филиал «Тулэнерго» не располагает на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 свободными ячейками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в ЗРУ – 6кВ. Поэтому необходимо проводить мероприятия по расширению ЗРУ 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ПС 110/35/6 </w:t>
      </w:r>
      <w:proofErr w:type="spellStart"/>
      <w:r w:rsidRPr="00AF4BC1">
        <w:rPr>
          <w:rFonts w:ascii="Arial" w:hAnsi="Arial" w:cs="Arial"/>
        </w:rPr>
        <w:t>кВ</w:t>
      </w:r>
      <w:proofErr w:type="spellEnd"/>
      <w:r w:rsidRPr="00AF4BC1">
        <w:rPr>
          <w:rFonts w:ascii="Arial" w:hAnsi="Arial" w:cs="Arial"/>
        </w:rPr>
        <w:t xml:space="preserve"> «Ломинцево».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На перспективу в целях совершенствования работы электросетей предлагаются следующие мероприятия: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Замена трансформаторов на более мощные на существующих подстанциях;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Внедрение системы АСКУЭ;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Плановая замена кабельных линий 6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 и 0.4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>, отработавших нормативный срок службы с учетом растущих нагрузок потребителей;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 xml:space="preserve">- Проведение текущего и капитального ремонта распределительных сетей 6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, 0.4 </w:t>
      </w:r>
      <w:proofErr w:type="spellStart"/>
      <w:r w:rsidRPr="0088112F">
        <w:rPr>
          <w:rFonts w:ascii="Arial" w:hAnsi="Arial" w:cs="Arial"/>
        </w:rPr>
        <w:t>кВ</w:t>
      </w:r>
      <w:proofErr w:type="spellEnd"/>
      <w:r w:rsidRPr="0088112F">
        <w:rPr>
          <w:rFonts w:ascii="Arial" w:hAnsi="Arial" w:cs="Arial"/>
        </w:rPr>
        <w:t xml:space="preserve"> с использованием новейших технологий (ВЛИ, </w:t>
      </w:r>
      <w:proofErr w:type="spellStart"/>
      <w:r w:rsidRPr="0088112F">
        <w:rPr>
          <w:rFonts w:ascii="Arial" w:hAnsi="Arial" w:cs="Arial"/>
        </w:rPr>
        <w:t>реклоузеры</w:t>
      </w:r>
      <w:proofErr w:type="spellEnd"/>
      <w:r w:rsidRPr="0088112F">
        <w:rPr>
          <w:rFonts w:ascii="Arial" w:hAnsi="Arial" w:cs="Arial"/>
        </w:rPr>
        <w:t>, система контроля режима, ведение дистанционного управления, контроля и ведения охранных функций);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Проведение работ по реконструкции уличного освещения с использованием энергосберегающих светильников и введение вечернего и ночного режима горения;</w:t>
      </w:r>
    </w:p>
    <w:p w:rsidR="00D25034" w:rsidRPr="0088112F" w:rsidRDefault="00D25034" w:rsidP="00AF4BC1">
      <w:pPr>
        <w:ind w:firstLine="600"/>
        <w:jc w:val="both"/>
        <w:rPr>
          <w:rFonts w:ascii="Arial" w:hAnsi="Arial" w:cs="Arial"/>
        </w:rPr>
      </w:pPr>
      <w:r w:rsidRPr="0088112F">
        <w:rPr>
          <w:rFonts w:ascii="Arial" w:hAnsi="Arial" w:cs="Arial"/>
        </w:rPr>
        <w:t>- Диспетчеризация с организацией контроля и автоматизации питающих фидеров и РП.</w:t>
      </w:r>
    </w:p>
    <w:bookmarkEnd w:id="17"/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  <w:sectPr w:rsidR="00D25034" w:rsidRPr="00AF4BC1" w:rsidSect="00AF4BC1">
          <w:headerReference w:type="even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8112F" w:rsidRDefault="0088112F" w:rsidP="00AF4BC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6. Перечень программных мероприятий</w:t>
      </w:r>
    </w:p>
    <w:p w:rsidR="00D25034" w:rsidRPr="0088112F" w:rsidRDefault="00D25034" w:rsidP="00AF4BC1">
      <w:pPr>
        <w:jc w:val="center"/>
        <w:rPr>
          <w:rFonts w:ascii="Arial" w:hAnsi="Arial" w:cs="Arial"/>
          <w:b/>
          <w:sz w:val="26"/>
          <w:szCs w:val="26"/>
        </w:rPr>
      </w:pPr>
      <w:r w:rsidRPr="0088112F">
        <w:rPr>
          <w:rFonts w:ascii="Arial" w:hAnsi="Arial" w:cs="Arial"/>
          <w:b/>
          <w:sz w:val="26"/>
          <w:szCs w:val="26"/>
        </w:rPr>
        <w:t>Объекты жилищно-коммунального хозяйства (водоснабжение, водоотведение, теплоснабжение)</w:t>
      </w:r>
    </w:p>
    <w:p w:rsidR="00D25034" w:rsidRPr="00AF4BC1" w:rsidRDefault="00D25034" w:rsidP="00AF4BC1">
      <w:pPr>
        <w:jc w:val="center"/>
        <w:rPr>
          <w:rFonts w:ascii="Arial" w:hAnsi="Arial" w:cs="Arial"/>
          <w:b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63"/>
        <w:gridCol w:w="993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850"/>
      </w:tblGrid>
      <w:tr w:rsidR="002D312C" w:rsidRPr="00AF4BC1" w:rsidTr="001455FA">
        <w:trPr>
          <w:trHeight w:val="871"/>
        </w:trPr>
        <w:tc>
          <w:tcPr>
            <w:tcW w:w="534" w:type="dxa"/>
            <w:vMerge w:val="restart"/>
          </w:tcPr>
          <w:p w:rsidR="002D312C" w:rsidRPr="001455FA" w:rsidRDefault="002D312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863" w:type="dxa"/>
            <w:vMerge w:val="restart"/>
          </w:tcPr>
          <w:p w:rsidR="002D312C" w:rsidRPr="001455FA" w:rsidRDefault="002D312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Наименование объектов (реконструкция, замена, разработка ПСД)</w:t>
            </w:r>
          </w:p>
        </w:tc>
        <w:tc>
          <w:tcPr>
            <w:tcW w:w="993" w:type="dxa"/>
            <w:vMerge w:val="restart"/>
          </w:tcPr>
          <w:p w:rsidR="002D312C" w:rsidRPr="001455FA" w:rsidRDefault="002D312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Ориентировочная стоимость 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млн.руб</w:t>
            </w:r>
            <w:proofErr w:type="spellEnd"/>
            <w:r w:rsidRPr="001455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23" w:type="dxa"/>
            <w:gridSpan w:val="16"/>
          </w:tcPr>
          <w:p w:rsidR="002D312C" w:rsidRPr="001455FA" w:rsidRDefault="002D312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Предполагаемый год строительства и разработки ПСД (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млн.руб</w:t>
            </w:r>
            <w:proofErr w:type="spellEnd"/>
            <w:r w:rsidRPr="001455FA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1455FA" w:rsidRPr="00AF4BC1" w:rsidTr="001455FA">
        <w:trPr>
          <w:trHeight w:val="343"/>
        </w:trPr>
        <w:tc>
          <w:tcPr>
            <w:tcW w:w="534" w:type="dxa"/>
            <w:vMerge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  <w:vMerge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</w:tcPr>
          <w:p w:rsidR="001455FA" w:rsidRPr="001455FA" w:rsidRDefault="001455FA" w:rsidP="00145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1455FA" w:rsidRPr="00667F46" w:rsidRDefault="001455FA" w:rsidP="00145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F46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1455FA" w:rsidRPr="00667F46" w:rsidRDefault="001455FA" w:rsidP="001455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F46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850" w:type="dxa"/>
          </w:tcPr>
          <w:p w:rsidR="001455FA" w:rsidRPr="00667F46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7F46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МО Ломинцевское</w:t>
            </w:r>
          </w:p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Строительство очистных сооружений, п. Ломинцевский (в 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1455FA">
              <w:rPr>
                <w:rFonts w:ascii="Arial" w:hAnsi="Arial" w:cs="Arial"/>
                <w:sz w:val="20"/>
                <w:szCs w:val="20"/>
              </w:rPr>
              <w:t>. разработка ПСД)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67,9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40,9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Замена напорного канализационного коллектора д. Шевелевка. </w:t>
            </w:r>
            <w:smartTag w:uri="urn:schemas-microsoft-com:office:smarttags" w:element="metricconverter">
              <w:smartTagPr>
                <w:attr w:name="ProductID" w:val="2,7 км"/>
              </w:smartTagPr>
              <w:r w:rsidRPr="001455FA">
                <w:rPr>
                  <w:rFonts w:ascii="Arial" w:hAnsi="Arial" w:cs="Arial"/>
                  <w:sz w:val="20"/>
                  <w:szCs w:val="20"/>
                </w:rPr>
                <w:t>2,7 км</w:t>
              </w:r>
            </w:smartTag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Перевод жилого фонда с центральным отоплением от котельной УЮ п. Социалистический на индивидуальное отопление (в 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1455FA">
              <w:rPr>
                <w:rFonts w:ascii="Arial" w:hAnsi="Arial" w:cs="Arial"/>
                <w:sz w:val="20"/>
                <w:szCs w:val="20"/>
              </w:rPr>
              <w:t>. разработка ПСД)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Котельная №17 пос. Ломинцевский. Замена автоматики безопасности на котлах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Котельная №17 пос. Ломинцевский. Установка горелочных блоков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Замена обшивки бака водонапорной башни пос. Ломинцевский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Страхование опасных объектов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Водоснабжения п. Шахты 25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Строительство станций обезжелезивание и установок для снижения цветности и мутности </w:t>
            </w:r>
          </w:p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д. Шевелевка, д. Смирное, </w:t>
            </w:r>
          </w:p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с. Ломинцево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rPr>
          <w:trHeight w:val="555"/>
        </w:trPr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Замена тепловых сетей в п. Ломинцевский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rPr>
          <w:trHeight w:val="270"/>
        </w:trPr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Строительство системы водоснабжения в 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с.Мясоедово</w:t>
            </w:r>
            <w:proofErr w:type="spellEnd"/>
            <w:r w:rsidRPr="001455FA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1455FA">
              <w:rPr>
                <w:rFonts w:ascii="Arial" w:hAnsi="Arial" w:cs="Arial"/>
                <w:sz w:val="20"/>
                <w:szCs w:val="20"/>
              </w:rPr>
              <w:t>д.Деминка</w:t>
            </w:r>
            <w:proofErr w:type="spellEnd"/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1455FA" w:rsidRPr="001455FA" w:rsidRDefault="00667F46" w:rsidP="001455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1455FA" w:rsidRPr="001455FA" w:rsidRDefault="002264F8" w:rsidP="001455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1455FA" w:rsidRPr="001455FA" w:rsidRDefault="001455FA" w:rsidP="001455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rPr>
          <w:trHeight w:val="270"/>
        </w:trPr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6,640417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6,640417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5,54474808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5FA" w:rsidRPr="00AF4BC1" w:rsidTr="001455FA">
        <w:trPr>
          <w:trHeight w:val="270"/>
        </w:trPr>
        <w:tc>
          <w:tcPr>
            <w:tcW w:w="534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63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 xml:space="preserve">Строительство водопроводной сети </w:t>
            </w:r>
          </w:p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с. Ломинцево ул. Лесная</w:t>
            </w:r>
          </w:p>
        </w:tc>
        <w:tc>
          <w:tcPr>
            <w:tcW w:w="993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2,403071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2,403071</w:t>
            </w:r>
          </w:p>
        </w:tc>
        <w:tc>
          <w:tcPr>
            <w:tcW w:w="708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  <w:r w:rsidRPr="001455FA">
              <w:rPr>
                <w:rFonts w:ascii="Arial" w:hAnsi="Arial" w:cs="Arial"/>
                <w:sz w:val="20"/>
                <w:szCs w:val="20"/>
              </w:rPr>
              <w:t>2,10268712</w:t>
            </w: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455FA" w:rsidRPr="001455FA" w:rsidRDefault="001455FA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EC" w:rsidRPr="00AF4BC1" w:rsidTr="001455FA">
        <w:trPr>
          <w:trHeight w:val="270"/>
        </w:trPr>
        <w:tc>
          <w:tcPr>
            <w:tcW w:w="534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63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запорной арматуры на сетях х/водоснабжения</w:t>
            </w:r>
          </w:p>
        </w:tc>
        <w:tc>
          <w:tcPr>
            <w:tcW w:w="993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0,99</w:t>
            </w:r>
          </w:p>
        </w:tc>
        <w:tc>
          <w:tcPr>
            <w:tcW w:w="850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EC" w:rsidRPr="00AF4BC1" w:rsidTr="001455FA">
        <w:trPr>
          <w:trHeight w:val="270"/>
        </w:trPr>
        <w:tc>
          <w:tcPr>
            <w:tcW w:w="534" w:type="dxa"/>
          </w:tcPr>
          <w:p w:rsidR="008B76EC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63" w:type="dxa"/>
          </w:tcPr>
          <w:p w:rsidR="008B76EC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сетей водоснабжения п. Социалистический</w:t>
            </w:r>
          </w:p>
        </w:tc>
        <w:tc>
          <w:tcPr>
            <w:tcW w:w="993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8B76EC" w:rsidRPr="001455FA" w:rsidRDefault="008B76EC" w:rsidP="00AF4B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EC" w:rsidRPr="00AF4BC1" w:rsidTr="001455FA">
        <w:trPr>
          <w:trHeight w:val="270"/>
        </w:trPr>
        <w:tc>
          <w:tcPr>
            <w:tcW w:w="534" w:type="dxa"/>
          </w:tcPr>
          <w:p w:rsidR="008B76EC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63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сетей водоснабжения п. шахты 20</w:t>
            </w:r>
          </w:p>
        </w:tc>
        <w:tc>
          <w:tcPr>
            <w:tcW w:w="993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EC" w:rsidRPr="00AF4BC1" w:rsidTr="001455FA">
        <w:trPr>
          <w:trHeight w:val="270"/>
        </w:trPr>
        <w:tc>
          <w:tcPr>
            <w:tcW w:w="534" w:type="dxa"/>
          </w:tcPr>
          <w:p w:rsidR="008B76EC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63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Разработка ПСД </w:t>
            </w:r>
            <w:r w:rsidR="00342027">
              <w:rPr>
                <w:rFonts w:ascii="Arial" w:hAnsi="Arial" w:cs="Arial"/>
                <w:sz w:val="20"/>
                <w:szCs w:val="20"/>
              </w:rPr>
              <w:t>по замене сетевого насоса на водозаборе д. Шевелевка</w:t>
            </w:r>
          </w:p>
        </w:tc>
        <w:tc>
          <w:tcPr>
            <w:tcW w:w="993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342027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8B76EC" w:rsidRPr="00AF4BC1" w:rsidTr="001455FA">
        <w:trPr>
          <w:trHeight w:val="270"/>
        </w:trPr>
        <w:tc>
          <w:tcPr>
            <w:tcW w:w="534" w:type="dxa"/>
          </w:tcPr>
          <w:p w:rsidR="008B76EC" w:rsidRDefault="00342027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863" w:type="dxa"/>
          </w:tcPr>
          <w:p w:rsidR="008B76EC" w:rsidRDefault="00342027" w:rsidP="003420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Замена ЧРП на водозаборе д. Шевелевка</w:t>
            </w:r>
          </w:p>
        </w:tc>
        <w:tc>
          <w:tcPr>
            <w:tcW w:w="993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B76EC" w:rsidRDefault="008B76EC" w:rsidP="008B76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B76EC" w:rsidRPr="001455FA" w:rsidRDefault="00342027" w:rsidP="008B76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</w:tr>
      <w:tr w:rsidR="008B76EC" w:rsidRPr="00AF4BC1" w:rsidTr="001455FA">
        <w:tc>
          <w:tcPr>
            <w:tcW w:w="534" w:type="dxa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63" w:type="dxa"/>
          </w:tcPr>
          <w:p w:rsidR="008B76EC" w:rsidRPr="001455FA" w:rsidRDefault="008B76EC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993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1455FA">
              <w:rPr>
                <w:rFonts w:ascii="Arial" w:hAnsi="Arial" w:cs="Arial"/>
                <w:b/>
                <w:sz w:val="20"/>
                <w:szCs w:val="20"/>
              </w:rPr>
              <w:t>,813488</w:t>
            </w:r>
          </w:p>
        </w:tc>
        <w:tc>
          <w:tcPr>
            <w:tcW w:w="708" w:type="dxa"/>
            <w:vAlign w:val="bottom"/>
          </w:tcPr>
          <w:p w:rsidR="008B76EC" w:rsidRPr="001455FA" w:rsidRDefault="008B76EC" w:rsidP="008B76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8,0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0,87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2,16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29,12</w:t>
            </w:r>
          </w:p>
        </w:tc>
        <w:tc>
          <w:tcPr>
            <w:tcW w:w="708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46,92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6,5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1,2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2,2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7,5</w:t>
            </w:r>
          </w:p>
        </w:tc>
        <w:tc>
          <w:tcPr>
            <w:tcW w:w="709" w:type="dxa"/>
            <w:vAlign w:val="bottom"/>
          </w:tcPr>
          <w:p w:rsidR="008B76EC" w:rsidRPr="001455FA" w:rsidRDefault="008B76EC" w:rsidP="008B76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16,543488</w:t>
            </w:r>
          </w:p>
        </w:tc>
        <w:tc>
          <w:tcPr>
            <w:tcW w:w="708" w:type="dxa"/>
          </w:tcPr>
          <w:p w:rsidR="008B76EC" w:rsidRPr="001455FA" w:rsidRDefault="008B76EC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9,6474352</w:t>
            </w: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55FA">
              <w:rPr>
                <w:rFonts w:ascii="Arial" w:hAnsi="Arial" w:cs="Arial"/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8B76EC" w:rsidRPr="001455FA" w:rsidRDefault="008B76EC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8B76EC" w:rsidRPr="001455FA" w:rsidRDefault="00342027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5,59</w:t>
            </w:r>
          </w:p>
        </w:tc>
        <w:tc>
          <w:tcPr>
            <w:tcW w:w="850" w:type="dxa"/>
          </w:tcPr>
          <w:p w:rsidR="008B76EC" w:rsidRPr="001455FA" w:rsidRDefault="00342027" w:rsidP="008B76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1,68</w:t>
            </w:r>
          </w:p>
        </w:tc>
      </w:tr>
    </w:tbl>
    <w:p w:rsidR="00D25034" w:rsidRPr="00AF4BC1" w:rsidRDefault="00D25034" w:rsidP="00AF4BC1">
      <w:pPr>
        <w:jc w:val="center"/>
        <w:rPr>
          <w:rFonts w:ascii="Arial" w:hAnsi="Arial" w:cs="Arial"/>
        </w:rPr>
      </w:pPr>
      <w:r w:rsidRPr="00AF4BC1">
        <w:rPr>
          <w:rFonts w:ascii="Arial" w:hAnsi="Arial" w:cs="Arial"/>
        </w:rPr>
        <w:br w:type="page"/>
      </w:r>
      <w:r w:rsidRPr="00AF4BC1">
        <w:rPr>
          <w:rFonts w:ascii="Arial" w:hAnsi="Arial" w:cs="Arial"/>
        </w:rPr>
        <w:lastRenderedPageBreak/>
        <w:t>МЕРОПРИЯТИЯ ПО ГАЗИФИКАЦИИ НАСЕЛЕННЫХ ПУНКТОВ МО ЛОМИНЦЕВСКОЕ ЩЕКИНСКОГО РАЙОНА</w:t>
      </w:r>
    </w:p>
    <w:p w:rsidR="00D25034" w:rsidRPr="00AF4BC1" w:rsidRDefault="00D25034" w:rsidP="00AF4BC1">
      <w:pPr>
        <w:jc w:val="center"/>
        <w:rPr>
          <w:rFonts w:ascii="Arial" w:hAnsi="Arial" w:cs="Arial"/>
        </w:rPr>
      </w:pPr>
    </w:p>
    <w:tbl>
      <w:tblPr>
        <w:tblW w:w="1475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80"/>
        <w:gridCol w:w="6450"/>
        <w:gridCol w:w="1176"/>
        <w:gridCol w:w="1524"/>
        <w:gridCol w:w="2520"/>
        <w:gridCol w:w="2502"/>
      </w:tblGrid>
      <w:tr w:rsidR="00D25034" w:rsidRPr="00AF4BC1" w:rsidTr="00BB5A5F">
        <w:trPr>
          <w:trHeight w:val="375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№ п/п</w:t>
            </w:r>
          </w:p>
        </w:tc>
        <w:tc>
          <w:tcPr>
            <w:tcW w:w="64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Мощность (км)</w:t>
            </w:r>
          </w:p>
        </w:tc>
        <w:tc>
          <w:tcPr>
            <w:tcW w:w="15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Годы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Стоимость строительства. всего</w:t>
            </w:r>
          </w:p>
          <w:p w:rsidR="00D25034" w:rsidRPr="00AF4BC1" w:rsidRDefault="00D25034" w:rsidP="00AF4BC1">
            <w:pPr>
              <w:rPr>
                <w:rFonts w:ascii="Arial" w:hAnsi="Arial" w:cs="Arial"/>
              </w:rPr>
            </w:pPr>
            <w:proofErr w:type="spellStart"/>
            <w:r w:rsidRPr="00AF4BC1">
              <w:rPr>
                <w:rFonts w:ascii="Arial" w:hAnsi="Arial" w:cs="Arial"/>
              </w:rPr>
              <w:t>т.руб</w:t>
            </w:r>
            <w:proofErr w:type="spellEnd"/>
            <w:r w:rsidRPr="00AF4BC1">
              <w:rPr>
                <w:rFonts w:ascii="Arial" w:hAnsi="Arial" w:cs="Arial"/>
              </w:rPr>
              <w:t>.</w:t>
            </w:r>
          </w:p>
        </w:tc>
        <w:tc>
          <w:tcPr>
            <w:tcW w:w="2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Примечание </w:t>
            </w:r>
          </w:p>
        </w:tc>
      </w:tr>
      <w:tr w:rsidR="00D25034" w:rsidRPr="00AF4BC1" w:rsidTr="00BB5A5F">
        <w:trPr>
          <w:trHeight w:val="55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276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5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jc w:val="center"/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6</w:t>
            </w: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  <w:b/>
              </w:rPr>
            </w:pPr>
            <w:r w:rsidRPr="00AF4BC1">
              <w:rPr>
                <w:rFonts w:ascii="Arial" w:hAnsi="Arial" w:cs="Arial"/>
                <w:b/>
              </w:rPr>
              <w:t>МО "Ломинцевское"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По программе газификации населённых пунктов </w:t>
            </w: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25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в том числе по объектам: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Газоснабжение </w:t>
            </w:r>
            <w:proofErr w:type="spellStart"/>
            <w:r w:rsidRPr="00AF4BC1">
              <w:rPr>
                <w:rFonts w:ascii="Arial" w:hAnsi="Arial" w:cs="Arial"/>
              </w:rPr>
              <w:t>д.Городна</w:t>
            </w:r>
            <w:proofErr w:type="spellEnd"/>
            <w:r w:rsidRPr="00AF4BC1">
              <w:rPr>
                <w:rFonts w:ascii="Arial" w:hAnsi="Arial" w:cs="Arial"/>
              </w:rPr>
              <w:t xml:space="preserve"> Щекинского района Тульской области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с/д - 2,5  н/д -1,8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 xml:space="preserve">3 014,00  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 </w:t>
            </w: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Обслуживание газопровода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250,00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2015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300,0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  <w:tr w:rsidR="00D25034" w:rsidRPr="00AF4BC1" w:rsidTr="00BB5A5F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  <w:r w:rsidRPr="00AF4BC1">
              <w:rPr>
                <w:rFonts w:ascii="Arial" w:hAnsi="Arial" w:cs="Arial"/>
              </w:rPr>
              <w:t>4064,00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034" w:rsidRPr="00AF4BC1" w:rsidRDefault="00D25034" w:rsidP="00AF4BC1">
            <w:pPr>
              <w:rPr>
                <w:rFonts w:ascii="Arial" w:hAnsi="Arial" w:cs="Arial"/>
              </w:rPr>
            </w:pPr>
          </w:p>
        </w:tc>
      </w:tr>
    </w:tbl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rPr>
          <w:rFonts w:ascii="Arial" w:hAnsi="Arial" w:cs="Arial"/>
        </w:rPr>
      </w:pPr>
    </w:p>
    <w:p w:rsidR="00D25034" w:rsidRPr="00AF4BC1" w:rsidRDefault="00D25034" w:rsidP="00AF4BC1">
      <w:pPr>
        <w:pStyle w:val="L2"/>
        <w:spacing w:before="0" w:after="0"/>
        <w:ind w:firstLine="720"/>
        <w:rPr>
          <w:rFonts w:ascii="Arial" w:hAnsi="Arial" w:cs="Arial"/>
          <w:sz w:val="24"/>
          <w:szCs w:val="24"/>
        </w:rPr>
        <w:sectPr w:rsidR="00D25034" w:rsidRPr="00AF4BC1" w:rsidSect="00AF4BC1">
          <w:pgSz w:w="16838" w:h="11906" w:orient="landscape"/>
          <w:pgMar w:top="1418" w:right="567" w:bottom="851" w:left="720" w:header="709" w:footer="709" w:gutter="0"/>
          <w:cols w:space="708"/>
          <w:docGrid w:linePitch="360"/>
        </w:sectPr>
      </w:pPr>
      <w:bookmarkStart w:id="18" w:name="_Toc226889273"/>
      <w:bookmarkStart w:id="19" w:name="_Toc215300774"/>
    </w:p>
    <w:p w:rsidR="00D25034" w:rsidRPr="00BB5A5F" w:rsidRDefault="00D25034" w:rsidP="00BB5A5F">
      <w:pPr>
        <w:jc w:val="center"/>
        <w:rPr>
          <w:rFonts w:ascii="Arial" w:hAnsi="Arial" w:cs="Arial"/>
          <w:b/>
          <w:sz w:val="26"/>
          <w:szCs w:val="26"/>
        </w:rPr>
      </w:pPr>
      <w:r w:rsidRPr="00BB5A5F">
        <w:rPr>
          <w:rFonts w:ascii="Arial" w:hAnsi="Arial" w:cs="Arial"/>
          <w:b/>
          <w:sz w:val="26"/>
          <w:szCs w:val="26"/>
        </w:rPr>
        <w:lastRenderedPageBreak/>
        <w:t xml:space="preserve">7. </w:t>
      </w:r>
      <w:bookmarkEnd w:id="18"/>
      <w:r w:rsidR="00BB5A5F" w:rsidRPr="00BB5A5F">
        <w:rPr>
          <w:rFonts w:ascii="Arial" w:hAnsi="Arial" w:cs="Arial"/>
          <w:b/>
          <w:sz w:val="26"/>
          <w:szCs w:val="26"/>
        </w:rPr>
        <w:t>Обоснование ресурсного обеспечения</w:t>
      </w:r>
    </w:p>
    <w:p w:rsidR="00BB5A5F" w:rsidRPr="00BB5A5F" w:rsidRDefault="00BB5A5F" w:rsidP="00BB5A5F">
      <w:pPr>
        <w:pStyle w:val="AAA"/>
        <w:spacing w:after="0"/>
      </w:pPr>
    </w:p>
    <w:p w:rsidR="00D25034" w:rsidRPr="00AF4BC1" w:rsidRDefault="00D25034" w:rsidP="00BB5A5F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Согласно имеющимся на момент разработки Программы данным, общая стоимость мероприятий по развитию систем коммунальной инфраструктуры составит </w:t>
      </w:r>
      <w:r w:rsidRPr="00BB5A5F">
        <w:rPr>
          <w:rFonts w:ascii="Arial" w:hAnsi="Arial" w:cs="Arial"/>
        </w:rPr>
        <w:t>87,67</w:t>
      </w:r>
      <w:r w:rsidRPr="00AF4BC1">
        <w:rPr>
          <w:rFonts w:ascii="Arial" w:hAnsi="Arial" w:cs="Arial"/>
        </w:rPr>
        <w:t xml:space="preserve"> млн. руб. 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BB5A5F" w:rsidRDefault="00D25034" w:rsidP="00BB5A5F">
      <w:pPr>
        <w:jc w:val="center"/>
        <w:rPr>
          <w:rFonts w:ascii="Arial" w:hAnsi="Arial" w:cs="Arial"/>
          <w:b/>
          <w:sz w:val="26"/>
          <w:szCs w:val="26"/>
        </w:rPr>
      </w:pPr>
      <w:bookmarkStart w:id="20" w:name="_Toc226889275"/>
      <w:r w:rsidRPr="00BB5A5F">
        <w:rPr>
          <w:rFonts w:ascii="Arial" w:hAnsi="Arial" w:cs="Arial"/>
          <w:b/>
          <w:sz w:val="26"/>
          <w:szCs w:val="26"/>
        </w:rPr>
        <w:t>8. Механизм реализации</w:t>
      </w:r>
    </w:p>
    <w:p w:rsidR="00D25034" w:rsidRPr="00AF4BC1" w:rsidRDefault="00D25034" w:rsidP="00AF4BC1">
      <w:pPr>
        <w:pStyle w:val="AAA"/>
        <w:spacing w:after="0"/>
        <w:rPr>
          <w:rFonts w:ascii="Arial" w:hAnsi="Arial" w:cs="Arial"/>
          <w:szCs w:val="24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МО Ломинцевское </w:t>
      </w:r>
      <w:proofErr w:type="spellStart"/>
      <w:r w:rsidRPr="00AF4BC1">
        <w:rPr>
          <w:rFonts w:ascii="Arial" w:hAnsi="Arial" w:cs="Arial"/>
        </w:rPr>
        <w:t>Щёкинского</w:t>
      </w:r>
      <w:proofErr w:type="spellEnd"/>
      <w:r w:rsidRPr="00AF4BC1">
        <w:rPr>
          <w:rFonts w:ascii="Arial" w:hAnsi="Arial" w:cs="Arial"/>
        </w:rPr>
        <w:t xml:space="preserve"> района действенного контроля реализации инвестиционных программ организаций коммунального комплекса.</w:t>
      </w: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ind w:firstLine="540"/>
        <w:jc w:val="both"/>
        <w:rPr>
          <w:rFonts w:ascii="Arial" w:hAnsi="Arial" w:cs="Arial"/>
        </w:rPr>
      </w:pP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Формирование технических заданий на разработку инвестиционных программ организаций коммунального комплекса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 на разработку инвестиционной </w:t>
      </w:r>
      <w:r w:rsidRPr="00AF4BC1">
        <w:rPr>
          <w:rFonts w:ascii="Arial" w:hAnsi="Arial" w:cs="Arial"/>
        </w:rPr>
        <w:lastRenderedPageBreak/>
        <w:t xml:space="preserve">программы по теплоснабжению техническое задание в соответствии с Федеральным законом от 27 июля 2010 года №190-ФЗ «О </w:t>
      </w:r>
      <w:proofErr w:type="spellStart"/>
      <w:r w:rsidRPr="00AF4BC1">
        <w:rPr>
          <w:rFonts w:ascii="Arial" w:hAnsi="Arial" w:cs="Arial"/>
        </w:rPr>
        <w:t>теплоснабжении»,согласно</w:t>
      </w:r>
      <w:proofErr w:type="spellEnd"/>
      <w:r w:rsidRPr="00AF4BC1">
        <w:rPr>
          <w:rFonts w:ascii="Arial" w:hAnsi="Arial" w:cs="Arial"/>
        </w:rPr>
        <w:t xml:space="preserve"> которым </w:t>
      </w:r>
      <w:hyperlink w:anchor="sub_206" w:history="1">
        <w:r w:rsidRPr="00AF4BC1">
          <w:rPr>
            <w:rStyle w:val="a8"/>
            <w:rFonts w:ascii="Arial" w:hAnsi="Arial" w:cs="Arial"/>
            <w:color w:val="000000"/>
          </w:rPr>
          <w:t>инвестиционная программа</w:t>
        </w:r>
      </w:hyperlink>
      <w:r w:rsidRPr="00AF4BC1">
        <w:rPr>
          <w:rFonts w:ascii="Arial" w:hAnsi="Arial" w:cs="Arial"/>
        </w:rPr>
        <w:t xml:space="preserve"> организации коммунального комплекса  разрабатывается на основании условий технического задания, утверждаемого главой администрации МО Ломинцевское и разрабатываемого в соответствии с программой комплексного развития систем коммунальной инфраструктуры.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</w:p>
    <w:p w:rsidR="00D25034" w:rsidRPr="00AF4BC1" w:rsidRDefault="00D25034" w:rsidP="00BB5A5F">
      <w:pPr>
        <w:pStyle w:val="AAA"/>
        <w:spacing w:after="0"/>
        <w:ind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Технические задания, разрабатываемые администрацией МО Ломинцевское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района, должны состоять из: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сроков подготовки и реализации инвестиционной программы организаций коммунального комплекса;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целей и конкретных задач, поставленных перед организацией коммунального комплекса;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заданий на разработку вариантов решений поставленных задач (в случае необходимости);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08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D25034" w:rsidRPr="00AF4BC1" w:rsidRDefault="00D25034" w:rsidP="00BB5A5F">
      <w:pPr>
        <w:ind w:firstLine="708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Срок подготовки инвестиционных программ 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D25034" w:rsidRPr="00AF4BC1" w:rsidRDefault="00D25034" w:rsidP="00AF4BC1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D25034" w:rsidRPr="00AF4BC1" w:rsidRDefault="00D25034" w:rsidP="00BB5A5F">
      <w:pPr>
        <w:ind w:firstLine="720"/>
        <w:jc w:val="both"/>
        <w:rPr>
          <w:rFonts w:ascii="Arial" w:hAnsi="Arial" w:cs="Arial"/>
        </w:rPr>
      </w:pPr>
      <w:r w:rsidRPr="00AF4BC1">
        <w:rPr>
          <w:rFonts w:ascii="Arial" w:hAnsi="Arial" w:cs="Arial"/>
        </w:rPr>
        <w:t>Определение стоимости работ по инвестиционной программе 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и обоснования финансовых потребностей для выполнения инвестиционной программы;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предложения по источникам финансирования инвестиционной программы;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Согласование и утверждение инвестиционных программ 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согласования и утверждения инвестиционных программ  должен определять детальные процедуры рассмотрения администрацией инвестиционных программ, сроки рассмотрения, порядок учета разногласий, а также порядок корректировки инвестиционной программы  в случае необходимости.</w:t>
      </w:r>
    </w:p>
    <w:p w:rsidR="00D25034" w:rsidRPr="00AF4BC1" w:rsidRDefault="00D25034" w:rsidP="00BB5A5F">
      <w:pPr>
        <w:pStyle w:val="AAA"/>
        <w:spacing w:after="0"/>
        <w:ind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согласования инвестиционных программ  должны содержать: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сроки рассмотрения органом тарифного регулирования инвестиционных программ;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 сроки внесения корректировок в проект инвестиционной программы;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процедуры утверждения инвестиционных программ.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Помимо согласования инвестиционных программ  между администрацией и организациями коммунального комплекса, необходимо также обеспечить согласование инвестиционных программ  с вышестоящими органами тарифного регулирования Тульской области (Департаментом Тульской области по тарифам).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>Разработка требований к договорам (соглашениям) на реализацию инвестиционных программ организаций коммунального комплекса  и заключение соответствующих договоров (соглашений)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Администрации 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цели и задачи инвестиционной программы, сформулированные в соответствии с техническим заданием;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основные показатели реализации инвестиционной программы  в соответствии с методикой контроля за исполнением инвестиционной программы  и поставленными целями и задачами;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источники обеспечения финансовых потребностей для реализации инвестиционной программы;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срок действия договора (соглашения);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разграничение прав на вновь построенные объекты коммунальной инфраструктуры;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осуществления контроля над реализацией инвестиционной программы, наложения санкций на организацию коммунального комплекса за неисполнение или несвоевременное исполнение обязательств по реализации инвестиционной программы;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порядок корректировки инвестиционной программы, тарифов на подключение;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ответственность сторон;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условия и сроки изменения и прекращения  договора (соглашения).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Инвестиционные договора заключаются с организациями коммунального комплекса, чьи инвестиционные программы  были согласованы и утверждены в установленном порядке.</w:t>
      </w:r>
    </w:p>
    <w:p w:rsidR="00D25034" w:rsidRPr="00AF4BC1" w:rsidRDefault="00D25034" w:rsidP="00AF4BC1">
      <w:pPr>
        <w:pStyle w:val="L3"/>
        <w:spacing w:after="0"/>
        <w:ind w:firstLine="720"/>
        <w:rPr>
          <w:rFonts w:ascii="Arial" w:hAnsi="Arial" w:cs="Arial"/>
          <w:b/>
          <w:i/>
          <w:szCs w:val="24"/>
        </w:rPr>
      </w:pPr>
      <w:r w:rsidRPr="00AF4BC1">
        <w:rPr>
          <w:rFonts w:ascii="Arial" w:hAnsi="Arial" w:cs="Arial"/>
          <w:b/>
          <w:i/>
          <w:szCs w:val="24"/>
        </w:rPr>
        <w:t xml:space="preserve">Разработка методики контроля (мониторинга) исполнения инвестиционных программ организациями коммунального комплекса </w:t>
      </w:r>
    </w:p>
    <w:p w:rsidR="00D25034" w:rsidRPr="00AF4BC1" w:rsidRDefault="00D25034" w:rsidP="00AF4BC1">
      <w:pPr>
        <w:pStyle w:val="AAA"/>
        <w:suppressAutoHyphens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Для контроля реализации инвестиционных программ организаций коммунального комплекса   администрация МО Ломинцевское 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разрабатывает методику осуществления контроля (мониторинга) реализации инвестиционных программ 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D25034" w:rsidRPr="00AF4BC1" w:rsidRDefault="00D25034" w:rsidP="00AF4BC1">
      <w:pPr>
        <w:pStyle w:val="AAA"/>
        <w:spacing w:after="0"/>
        <w:ind w:firstLine="70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Контроль исполнения инвестиционной программы  должен осуществляться администрацией 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Контроль за исполнением инвестиционных программ  должен осуществляться с учетом следующих принципов: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регулярность;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законность получения информации;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достоверность информации;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Методика должна определять: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lastRenderedPageBreak/>
        <w:t>полномочия, права и обязанности контролирующего органа и организации коммунального комплекса;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регламент получения информации, необходимой для осуществления контроля;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порядок использования информации, полученной контролирующим органом.</w:t>
      </w: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Орган регулирования контролирует: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натуральном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выполнение мероприятий инвестиционной программы  в стоимостном выражении;</w:t>
      </w:r>
    </w:p>
    <w:p w:rsidR="00D25034" w:rsidRPr="00AF4BC1" w:rsidRDefault="00D25034" w:rsidP="00AF4BC1">
      <w:pPr>
        <w:pStyle w:val="L999"/>
        <w:tabs>
          <w:tab w:val="clear" w:pos="720"/>
          <w:tab w:val="num" w:pos="0"/>
          <w:tab w:val="left" w:pos="1080"/>
        </w:tabs>
        <w:spacing w:after="0"/>
        <w:ind w:left="0" w:firstLine="720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влияние реализации инвестиционной программы 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D25034" w:rsidRPr="00AF4BC1" w:rsidRDefault="00D25034" w:rsidP="00AF4BC1">
      <w:pPr>
        <w:pStyle w:val="AAA"/>
        <w:spacing w:after="0"/>
        <w:ind w:firstLine="539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Утвержденная методика должна использоваться администрацией для контроля реализации инвестиционных программ организаций коммунального комплекса. </w:t>
      </w:r>
    </w:p>
    <w:p w:rsidR="00BB5A5F" w:rsidRDefault="00BB5A5F" w:rsidP="00BB5A5F">
      <w:pPr>
        <w:pStyle w:val="AAA"/>
        <w:spacing w:after="0"/>
        <w:ind w:firstLine="539"/>
        <w:jc w:val="center"/>
        <w:rPr>
          <w:rFonts w:ascii="Arial" w:hAnsi="Arial" w:cs="Arial"/>
          <w:b/>
          <w:szCs w:val="24"/>
        </w:rPr>
      </w:pPr>
    </w:p>
    <w:p w:rsidR="00D25034" w:rsidRPr="00BB5A5F" w:rsidRDefault="00D25034" w:rsidP="00BB5A5F">
      <w:pPr>
        <w:jc w:val="center"/>
        <w:rPr>
          <w:rFonts w:ascii="Arial" w:hAnsi="Arial" w:cs="Arial"/>
          <w:b/>
          <w:sz w:val="26"/>
          <w:szCs w:val="26"/>
        </w:rPr>
      </w:pPr>
      <w:r w:rsidRPr="00BB5A5F">
        <w:rPr>
          <w:rFonts w:ascii="Arial" w:hAnsi="Arial" w:cs="Arial"/>
          <w:b/>
          <w:sz w:val="26"/>
          <w:szCs w:val="26"/>
        </w:rPr>
        <w:t>8. О</w:t>
      </w:r>
      <w:r w:rsidR="00BB5A5F">
        <w:rPr>
          <w:rFonts w:ascii="Arial" w:hAnsi="Arial" w:cs="Arial"/>
          <w:b/>
          <w:sz w:val="26"/>
          <w:szCs w:val="26"/>
        </w:rPr>
        <w:t>ценка социально-экономической и экологической эффективности</w:t>
      </w:r>
      <w:bookmarkEnd w:id="20"/>
    </w:p>
    <w:p w:rsidR="00BB5A5F" w:rsidRPr="00AF4BC1" w:rsidRDefault="00BB5A5F" w:rsidP="00BB5A5F">
      <w:pPr>
        <w:pStyle w:val="AAA"/>
        <w:spacing w:after="0"/>
        <w:ind w:firstLine="539"/>
        <w:jc w:val="center"/>
        <w:rPr>
          <w:rFonts w:ascii="Arial" w:hAnsi="Arial" w:cs="Arial"/>
          <w:b/>
          <w:szCs w:val="24"/>
        </w:rPr>
      </w:pP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В результате реализации программы комплексного развития будут получены следующие эффекты: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надежность и срок службы систем теплоснабжения, водоснабжения и водоотведения;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муниципального образования Ломинцевское;</w:t>
      </w:r>
    </w:p>
    <w:p w:rsidR="00D25034" w:rsidRPr="00AF4BC1" w:rsidRDefault="00D25034" w:rsidP="00BB5A5F">
      <w:pPr>
        <w:pStyle w:val="Lbullit"/>
        <w:tabs>
          <w:tab w:val="clear" w:pos="567"/>
          <w:tab w:val="num" w:pos="900"/>
        </w:tabs>
        <w:spacing w:before="0" w:after="0"/>
        <w:ind w:left="0"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>улучшится экологическая и санитарная обстановка.</w:t>
      </w:r>
    </w:p>
    <w:p w:rsidR="00D25034" w:rsidRPr="00AF4BC1" w:rsidRDefault="00D25034" w:rsidP="00BB5A5F">
      <w:pPr>
        <w:pStyle w:val="AAA"/>
        <w:spacing w:after="0"/>
        <w:ind w:firstLine="567"/>
        <w:rPr>
          <w:rFonts w:ascii="Arial" w:hAnsi="Arial" w:cs="Arial"/>
          <w:szCs w:val="24"/>
        </w:rPr>
      </w:pPr>
      <w:r w:rsidRPr="00AF4BC1">
        <w:rPr>
          <w:rFonts w:ascii="Arial" w:hAnsi="Arial" w:cs="Arial"/>
          <w:szCs w:val="24"/>
        </w:rPr>
        <w:t xml:space="preserve">Интенсивное строительство коммунальной инфраструктуры создаст условия для развития  населенных пунктов, сделает территорию МО Ломинцевское  </w:t>
      </w:r>
      <w:proofErr w:type="spellStart"/>
      <w:r w:rsidRPr="00AF4BC1">
        <w:rPr>
          <w:rFonts w:ascii="Arial" w:hAnsi="Arial" w:cs="Arial"/>
          <w:szCs w:val="24"/>
        </w:rPr>
        <w:t>Щёкинского</w:t>
      </w:r>
      <w:proofErr w:type="spellEnd"/>
      <w:r w:rsidRPr="00AF4BC1">
        <w:rPr>
          <w:rFonts w:ascii="Arial" w:hAnsi="Arial" w:cs="Arial"/>
          <w:szCs w:val="24"/>
        </w:rPr>
        <w:t xml:space="preserve"> района еще более привлекательной для инвесторов, обеспечит рост экономики, привлечение инвестиций в коммунальный сектор. </w:t>
      </w:r>
      <w:bookmarkEnd w:id="19"/>
    </w:p>
    <w:sectPr w:rsidR="00D25034" w:rsidRPr="00AF4BC1" w:rsidSect="00A2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46" w:rsidRDefault="00EC6746">
      <w:r>
        <w:separator/>
      </w:r>
    </w:p>
  </w:endnote>
  <w:endnote w:type="continuationSeparator" w:id="0">
    <w:p w:rsidR="00EC6746" w:rsidRDefault="00EC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46" w:rsidRDefault="00EC6746">
      <w:r>
        <w:separator/>
      </w:r>
    </w:p>
  </w:footnote>
  <w:footnote w:type="continuationSeparator" w:id="0">
    <w:p w:rsidR="00EC6746" w:rsidRDefault="00EC6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EC" w:rsidRDefault="008B76EC" w:rsidP="00AF4B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76EC" w:rsidRDefault="008B76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0A"/>
    <w:rsid w:val="00065D20"/>
    <w:rsid w:val="00066841"/>
    <w:rsid w:val="0009266A"/>
    <w:rsid w:val="001429EE"/>
    <w:rsid w:val="001455FA"/>
    <w:rsid w:val="00173DB6"/>
    <w:rsid w:val="001776FF"/>
    <w:rsid w:val="00184C62"/>
    <w:rsid w:val="002264F8"/>
    <w:rsid w:val="00252109"/>
    <w:rsid w:val="002A03DA"/>
    <w:rsid w:val="002B14B8"/>
    <w:rsid w:val="002D312C"/>
    <w:rsid w:val="00342027"/>
    <w:rsid w:val="003B320A"/>
    <w:rsid w:val="003D3A09"/>
    <w:rsid w:val="003E7896"/>
    <w:rsid w:val="00594267"/>
    <w:rsid w:val="00595C9D"/>
    <w:rsid w:val="005B75A9"/>
    <w:rsid w:val="00610D83"/>
    <w:rsid w:val="00667F46"/>
    <w:rsid w:val="006B00FF"/>
    <w:rsid w:val="006C3BDC"/>
    <w:rsid w:val="006E473E"/>
    <w:rsid w:val="00860E43"/>
    <w:rsid w:val="0088112F"/>
    <w:rsid w:val="008A5D65"/>
    <w:rsid w:val="008B76EC"/>
    <w:rsid w:val="008C601E"/>
    <w:rsid w:val="009015EB"/>
    <w:rsid w:val="0094228F"/>
    <w:rsid w:val="00956BDA"/>
    <w:rsid w:val="00A03889"/>
    <w:rsid w:val="00A222BA"/>
    <w:rsid w:val="00A84550"/>
    <w:rsid w:val="00A845E3"/>
    <w:rsid w:val="00AD20B2"/>
    <w:rsid w:val="00AF4BC1"/>
    <w:rsid w:val="00B362D9"/>
    <w:rsid w:val="00BB5A5F"/>
    <w:rsid w:val="00C01C1C"/>
    <w:rsid w:val="00C022EF"/>
    <w:rsid w:val="00C7025C"/>
    <w:rsid w:val="00C77E65"/>
    <w:rsid w:val="00C92671"/>
    <w:rsid w:val="00D25034"/>
    <w:rsid w:val="00D43FE6"/>
    <w:rsid w:val="00D714A5"/>
    <w:rsid w:val="00E0327B"/>
    <w:rsid w:val="00E27A1E"/>
    <w:rsid w:val="00E86971"/>
    <w:rsid w:val="00EB1EAB"/>
    <w:rsid w:val="00EC6746"/>
    <w:rsid w:val="00EE2078"/>
    <w:rsid w:val="00EE26F9"/>
    <w:rsid w:val="00EF1E7D"/>
    <w:rsid w:val="00F05B2F"/>
    <w:rsid w:val="00F4034D"/>
    <w:rsid w:val="00F86844"/>
    <w:rsid w:val="00FF1E9B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0D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0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610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362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AD20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2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26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266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0D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50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5034"/>
  </w:style>
  <w:style w:type="paragraph" w:customStyle="1" w:styleId="AAA">
    <w:name w:val="! AAA ! Знак Знак Знак Знак Знак Знак Знак Знак"/>
    <w:link w:val="AAA0"/>
    <w:qFormat/>
    <w:rsid w:val="00D2503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25034"/>
    <w:pPr>
      <w:numPr>
        <w:numId w:val="1"/>
      </w:numPr>
      <w:spacing w:before="60" w:after="60"/>
    </w:pPr>
    <w:rPr>
      <w:color w:val="000000"/>
    </w:rPr>
  </w:style>
  <w:style w:type="paragraph" w:customStyle="1" w:styleId="L2">
    <w:name w:val="! L=2 ! Знак Знак"/>
    <w:basedOn w:val="a"/>
    <w:next w:val="AAA"/>
    <w:link w:val="L20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customStyle="1" w:styleId="L3">
    <w:name w:val="! L=3 !"/>
    <w:basedOn w:val="AAA"/>
    <w:next w:val="AAA"/>
    <w:rsid w:val="00D25034"/>
    <w:pPr>
      <w:spacing w:after="240"/>
      <w:outlineLvl w:val="2"/>
    </w:pPr>
    <w:rPr>
      <w:rFonts w:ascii="Tahoma" w:hAnsi="Tahoma"/>
    </w:rPr>
  </w:style>
  <w:style w:type="paragraph" w:customStyle="1" w:styleId="B">
    <w:name w:val="! B !"/>
    <w:basedOn w:val="AAA"/>
    <w:next w:val="AAA"/>
    <w:rsid w:val="00D25034"/>
    <w:rPr>
      <w:b/>
      <w:color w:val="000000"/>
    </w:rPr>
  </w:style>
  <w:style w:type="paragraph" w:customStyle="1" w:styleId="L999">
    <w:name w:val="! L=999 !"/>
    <w:basedOn w:val="AAA"/>
    <w:rsid w:val="00D25034"/>
    <w:pPr>
      <w:tabs>
        <w:tab w:val="num" w:pos="720"/>
      </w:tabs>
      <w:ind w:left="720" w:hanging="360"/>
    </w:pPr>
  </w:style>
  <w:style w:type="paragraph" w:styleId="a6">
    <w:name w:val="Body Text"/>
    <w:aliases w:val="bt"/>
    <w:basedOn w:val="a"/>
    <w:link w:val="a7"/>
    <w:rsid w:val="00D25034"/>
    <w:pPr>
      <w:spacing w:after="120"/>
    </w:pPr>
  </w:style>
  <w:style w:type="character" w:customStyle="1" w:styleId="a7">
    <w:name w:val="Основной текст Знак"/>
    <w:aliases w:val="bt Знак"/>
    <w:basedOn w:val="a0"/>
    <w:link w:val="a6"/>
    <w:rsid w:val="00D25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rsid w:val="00D25034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25034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8">
    <w:name w:val="Hyperlink"/>
    <w:rsid w:val="00D25034"/>
    <w:rPr>
      <w:color w:val="0000FF"/>
      <w:u w:val="single"/>
    </w:rPr>
  </w:style>
  <w:style w:type="character" w:customStyle="1" w:styleId="L20">
    <w:name w:val="! L=2 ! Знак Знак Знак"/>
    <w:link w:val="L2"/>
    <w:rsid w:val="00D25034"/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L21">
    <w:name w:val="! L=2 ! Знак"/>
    <w:basedOn w:val="a"/>
    <w:next w:val="a"/>
    <w:rsid w:val="00D25034"/>
    <w:pPr>
      <w:suppressAutoHyphens/>
      <w:spacing w:before="240" w:after="120"/>
      <w:jc w:val="both"/>
      <w:outlineLvl w:val="1"/>
    </w:pPr>
    <w:rPr>
      <w:b/>
      <w:smallCaps/>
      <w:color w:val="000000"/>
      <w:sz w:val="28"/>
      <w:szCs w:val="16"/>
    </w:rPr>
  </w:style>
  <w:style w:type="paragraph" w:styleId="a9">
    <w:name w:val="Plain Text"/>
    <w:basedOn w:val="a"/>
    <w:link w:val="aa"/>
    <w:rsid w:val="00D25034"/>
    <w:rPr>
      <w:rFonts w:ascii="Courier New" w:hAnsi="Courier New"/>
      <w:sz w:val="28"/>
      <w:szCs w:val="20"/>
    </w:rPr>
  </w:style>
  <w:style w:type="character" w:customStyle="1" w:styleId="aa">
    <w:name w:val="Текст Знак"/>
    <w:basedOn w:val="a0"/>
    <w:link w:val="a9"/>
    <w:rsid w:val="00D2503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Style5">
    <w:name w:val="Style5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6">
    <w:name w:val="Style6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3">
    <w:name w:val="Style3"/>
    <w:basedOn w:val="a"/>
    <w:rsid w:val="00D25034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D25034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Arial" w:hAnsi="Arial"/>
    </w:rPr>
  </w:style>
  <w:style w:type="paragraph" w:customStyle="1" w:styleId="Style7">
    <w:name w:val="Style7"/>
    <w:basedOn w:val="a"/>
    <w:rsid w:val="00D250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">
    <w:name w:val="Style1"/>
    <w:basedOn w:val="a"/>
    <w:rsid w:val="00D25034"/>
    <w:pPr>
      <w:widowControl w:val="0"/>
      <w:autoSpaceDE w:val="0"/>
      <w:autoSpaceDN w:val="0"/>
      <w:adjustRightInd w:val="0"/>
      <w:spacing w:line="275" w:lineRule="exact"/>
      <w:ind w:firstLine="540"/>
      <w:jc w:val="both"/>
    </w:pPr>
  </w:style>
  <w:style w:type="paragraph" w:customStyle="1" w:styleId="Style2">
    <w:name w:val="Style2"/>
    <w:basedOn w:val="a"/>
    <w:rsid w:val="00D25034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1">
    <w:name w:val="Font Style11"/>
    <w:rsid w:val="00D250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D25034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25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0D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610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362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AD20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2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26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26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327E651C72F88F1960D4B2C6FF5D7B65E18CFFC29EB95164566E50C86A260CCT11E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27E651C72F88F1960D4B3A6C9989BD581495F82FEE9E411A39BE51D1TA1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2DCDD-40C3-41C9-A997-AD9DD93F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6708</Words>
  <Characters>38241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Ломинцевское Администрация МО</cp:lastModifiedBy>
  <cp:revision>2</cp:revision>
  <cp:lastPrinted>2024-11-12T07:46:00Z</cp:lastPrinted>
  <dcterms:created xsi:type="dcterms:W3CDTF">2024-11-12T07:46:00Z</dcterms:created>
  <dcterms:modified xsi:type="dcterms:W3CDTF">2024-11-12T07:46:00Z</dcterms:modified>
</cp:coreProperties>
</file>